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A05E4" w14:textId="77777777" w:rsidR="00EA3229" w:rsidRDefault="00EA3229" w:rsidP="00EA3229"/>
    <w:p w14:paraId="3CF0D239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EA3229" w:rsidRPr="00DF158D" w14:paraId="713D8E8A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7DBD98BD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6D99882A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1C6C9144" wp14:editId="0C0DA94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0996B0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28E6B947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365E9C61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66A208EE" w14:textId="71FEE8D4" w:rsidR="00EA3229" w:rsidRPr="00DF158D" w:rsidRDefault="006156D9" w:rsidP="007441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</w:t>
            </w:r>
            <w:r w:rsidR="00F148BF">
              <w:rPr>
                <w:rFonts w:ascii="Times New Roman" w:hAnsi="Times New Roman" w:cs="Times New Roman"/>
                <w:b/>
                <w:bCs/>
              </w:rPr>
              <w:t>CRTU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MREŽE LINIJA</w:t>
            </w:r>
            <w:r w:rsidR="00084C47">
              <w:rPr>
                <w:rFonts w:ascii="Times New Roman" w:hAnsi="Times New Roman" w:cs="Times New Roman"/>
                <w:b/>
                <w:bCs/>
              </w:rPr>
              <w:t xml:space="preserve"> ZA OBAVLJANJE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84C47">
              <w:rPr>
                <w:rFonts w:ascii="Times New Roman" w:hAnsi="Times New Roman" w:cs="Times New Roman"/>
                <w:b/>
                <w:bCs/>
              </w:rPr>
              <w:t>ŽUPANIJSKOG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LINIJSKOG PRIJEVOZA PUTNIKA NA PODRUČJU OSJEČKO-BARANJSKE ŽUPANIJE</w:t>
            </w:r>
            <w:r w:rsidR="00A431F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A3229" w:rsidRPr="00DF158D" w14:paraId="4BB18DA3" w14:textId="77777777" w:rsidTr="002C2A02">
        <w:tc>
          <w:tcPr>
            <w:tcW w:w="2959" w:type="dxa"/>
            <w:gridSpan w:val="2"/>
          </w:tcPr>
          <w:p w14:paraId="61923C8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42297670" w14:textId="00B61117" w:rsidR="00EA3229" w:rsidRPr="00DF158D" w:rsidRDefault="00744111" w:rsidP="00744111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57083">
              <w:rPr>
                <w:rFonts w:ascii="Times New Roman" w:hAnsi="Times New Roman" w:cs="Times New Roman"/>
                <w:b/>
              </w:rPr>
              <w:t>6</w:t>
            </w:r>
            <w:r w:rsidR="00A431FA" w:rsidRPr="000E0972">
              <w:rPr>
                <w:rFonts w:ascii="Times New Roman" w:hAnsi="Times New Roman" w:cs="Times New Roman"/>
                <w:b/>
              </w:rPr>
              <w:t xml:space="preserve">. </w:t>
            </w:r>
            <w:r w:rsidR="006156D9">
              <w:rPr>
                <w:rFonts w:ascii="Times New Roman" w:hAnsi="Times New Roman" w:cs="Times New Roman"/>
                <w:b/>
              </w:rPr>
              <w:t>srpnja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0E0972">
              <w:rPr>
                <w:rFonts w:ascii="Times New Roman" w:hAnsi="Times New Roman" w:cs="Times New Roman"/>
                <w:b/>
              </w:rPr>
              <w:t>–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B57083">
              <w:rPr>
                <w:rFonts w:ascii="Times New Roman" w:hAnsi="Times New Roman" w:cs="Times New Roman"/>
                <w:b/>
              </w:rPr>
              <w:t>18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. </w:t>
            </w:r>
            <w:r w:rsidR="006156D9">
              <w:rPr>
                <w:rFonts w:ascii="Times New Roman" w:hAnsi="Times New Roman" w:cs="Times New Roman"/>
                <w:b/>
              </w:rPr>
              <w:t>kolovoza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0E0972">
              <w:rPr>
                <w:rFonts w:ascii="Times New Roman" w:hAnsi="Times New Roman" w:cs="Times New Roman"/>
                <w:b/>
              </w:rPr>
              <w:t>202</w:t>
            </w:r>
            <w:r w:rsidR="006156D9">
              <w:rPr>
                <w:rFonts w:ascii="Times New Roman" w:hAnsi="Times New Roman" w:cs="Times New Roman"/>
                <w:b/>
              </w:rPr>
              <w:t>5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017E09BA" w14:textId="77777777" w:rsidTr="002C2A02">
        <w:tc>
          <w:tcPr>
            <w:tcW w:w="2959" w:type="dxa"/>
            <w:gridSpan w:val="2"/>
          </w:tcPr>
          <w:p w14:paraId="75939614" w14:textId="5B36FC95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</w:t>
            </w:r>
            <w:r w:rsidR="005505AE">
              <w:rPr>
                <w:rFonts w:ascii="Times New Roman" w:hAnsi="Times New Roman" w:cs="Times New Roman"/>
              </w:rPr>
              <w:t>Nacrt</w:t>
            </w:r>
            <w:r w:rsidRPr="00DF15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29" w:type="dxa"/>
            <w:vAlign w:val="center"/>
          </w:tcPr>
          <w:p w14:paraId="39F184BD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45E8ABEC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5B47C77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BBCD29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6C4A5EB4" w14:textId="77777777" w:rsidTr="002C2A02">
        <w:trPr>
          <w:trHeight w:val="900"/>
        </w:trPr>
        <w:tc>
          <w:tcPr>
            <w:tcW w:w="2959" w:type="dxa"/>
            <w:gridSpan w:val="2"/>
          </w:tcPr>
          <w:p w14:paraId="0A186351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64A6C11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4503D01" w14:textId="77777777" w:rsidTr="002C2A02">
        <w:trPr>
          <w:trHeight w:val="1115"/>
        </w:trPr>
        <w:tc>
          <w:tcPr>
            <w:tcW w:w="2959" w:type="dxa"/>
            <w:gridSpan w:val="2"/>
          </w:tcPr>
          <w:p w14:paraId="7C2006F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73B7269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3054156" w14:textId="77777777" w:rsidTr="002C2A02">
        <w:trPr>
          <w:trHeight w:val="480"/>
        </w:trPr>
        <w:tc>
          <w:tcPr>
            <w:tcW w:w="2959" w:type="dxa"/>
            <w:gridSpan w:val="2"/>
          </w:tcPr>
          <w:p w14:paraId="25413A9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5271638F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06F5EC71" w14:textId="77777777" w:rsidTr="002C2A02">
        <w:tc>
          <w:tcPr>
            <w:tcW w:w="2959" w:type="dxa"/>
            <w:gridSpan w:val="2"/>
          </w:tcPr>
          <w:p w14:paraId="5BA858A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645E0BC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237C7229" w14:textId="77777777"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83450D4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14:paraId="0A0DCF3A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4ED3A170" w14:textId="3022F006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B57083">
        <w:rPr>
          <w:rFonts w:ascii="Times New Roman" w:hAnsi="Times New Roman" w:cs="Times New Roman"/>
          <w:b/>
          <w:color w:val="000000" w:themeColor="text1"/>
        </w:rPr>
        <w:t>18</w:t>
      </w:r>
      <w:r w:rsidR="000E0972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5505AE">
        <w:rPr>
          <w:rFonts w:ascii="Times New Roman" w:hAnsi="Times New Roman" w:cs="Times New Roman"/>
          <w:b/>
          <w:color w:val="000000" w:themeColor="text1"/>
        </w:rPr>
        <w:t>kolovoza</w:t>
      </w:r>
      <w:r w:rsidR="00763AF3" w:rsidRPr="00A431FA">
        <w:rPr>
          <w:rFonts w:ascii="Times New Roman" w:hAnsi="Times New Roman" w:cs="Times New Roman"/>
          <w:b/>
          <w:color w:val="FF0000"/>
        </w:rPr>
        <w:t xml:space="preserve"> </w:t>
      </w:r>
      <w:r w:rsidR="00A431FA">
        <w:rPr>
          <w:rFonts w:ascii="Times New Roman" w:hAnsi="Times New Roman" w:cs="Times New Roman"/>
          <w:b/>
          <w:color w:val="000000" w:themeColor="text1"/>
        </w:rPr>
        <w:t>202</w:t>
      </w:r>
      <w:r w:rsidR="005505AE">
        <w:rPr>
          <w:rFonts w:ascii="Times New Roman" w:hAnsi="Times New Roman" w:cs="Times New Roman"/>
          <w:b/>
          <w:color w:val="000000" w:themeColor="text1"/>
        </w:rPr>
        <w:t>5</w:t>
      </w:r>
      <w:r w:rsidRPr="00D10E9F">
        <w:rPr>
          <w:rFonts w:ascii="Times New Roman" w:hAnsi="Times New Roman" w:cs="Times New Roman"/>
          <w:b/>
          <w:color w:val="000000" w:themeColor="text1"/>
        </w:rPr>
        <w:t>. godine</w:t>
      </w:r>
    </w:p>
    <w:p w14:paraId="27E5167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1A9B7F5E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5A71EC1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5F7B68B3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84C47"/>
    <w:rsid w:val="000E0972"/>
    <w:rsid w:val="001C07A3"/>
    <w:rsid w:val="0040320C"/>
    <w:rsid w:val="005505AE"/>
    <w:rsid w:val="006156D9"/>
    <w:rsid w:val="006B3737"/>
    <w:rsid w:val="00744111"/>
    <w:rsid w:val="00763AF3"/>
    <w:rsid w:val="007929DD"/>
    <w:rsid w:val="007F6A9A"/>
    <w:rsid w:val="00924F3C"/>
    <w:rsid w:val="009B203F"/>
    <w:rsid w:val="00A21F9D"/>
    <w:rsid w:val="00A431FA"/>
    <w:rsid w:val="00A8623C"/>
    <w:rsid w:val="00B57083"/>
    <w:rsid w:val="00EA3229"/>
    <w:rsid w:val="00F1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5312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Galić</cp:lastModifiedBy>
  <cp:revision>10</cp:revision>
  <cp:lastPrinted>2021-01-26T12:48:00Z</cp:lastPrinted>
  <dcterms:created xsi:type="dcterms:W3CDTF">2022-02-01T08:06:00Z</dcterms:created>
  <dcterms:modified xsi:type="dcterms:W3CDTF">2025-07-10T11:05:00Z</dcterms:modified>
</cp:coreProperties>
</file>