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A50" w:rsidRPr="00A610AE" w:rsidRDefault="001F0A50" w:rsidP="00463E19">
      <w:pPr>
        <w:jc w:val="center"/>
        <w:rPr>
          <w:rFonts w:ascii="Times New Roman" w:hAnsi="Times New Roman" w:cs="Times New Roman"/>
          <w:b/>
          <w:bCs/>
          <w:color w:val="000000" w:themeColor="text1"/>
        </w:rPr>
      </w:pPr>
      <w:r w:rsidRPr="00A610AE">
        <w:rPr>
          <w:rFonts w:ascii="Times New Roman" w:hAnsi="Times New Roman" w:cs="Times New Roman"/>
          <w:b/>
          <w:bCs/>
          <w:color w:val="000000" w:themeColor="text1"/>
        </w:rPr>
        <w:t>Projektni zadatak za postavljanje cikloturističkih odmorišta duž cikloturističkih ruta</w:t>
      </w:r>
    </w:p>
    <w:p w:rsidR="001F0A50" w:rsidRPr="00A610AE" w:rsidRDefault="001F0A50" w:rsidP="001F0A50">
      <w:pPr>
        <w:rPr>
          <w:rFonts w:ascii="Times New Roman" w:hAnsi="Times New Roman" w:cs="Times New Roman"/>
          <w:color w:val="000000" w:themeColor="text1"/>
        </w:rPr>
      </w:pPr>
    </w:p>
    <w:p w:rsidR="001F0A50" w:rsidRPr="00A610AE" w:rsidRDefault="001F0A50" w:rsidP="001F0A50">
      <w:pPr>
        <w:jc w:val="both"/>
        <w:rPr>
          <w:rFonts w:ascii="Times New Roman" w:hAnsi="Times New Roman" w:cs="Times New Roman"/>
          <w:color w:val="000000" w:themeColor="text1"/>
        </w:rPr>
      </w:pPr>
      <w:bookmarkStart w:id="0" w:name="_Hlk12956254"/>
      <w:r w:rsidRPr="00A610AE">
        <w:rPr>
          <w:rFonts w:ascii="Times New Roman" w:hAnsi="Times New Roman" w:cs="Times New Roman"/>
          <w:color w:val="000000" w:themeColor="text1"/>
        </w:rPr>
        <w:t xml:space="preserve">Sukladno zaključenom Ugovoru s Ministarstvom turizma RH o sufinanciranju </w:t>
      </w:r>
      <w:r w:rsidR="00463E19">
        <w:rPr>
          <w:rFonts w:ascii="Times New Roman" w:hAnsi="Times New Roman" w:cs="Times New Roman"/>
          <w:color w:val="000000" w:themeColor="text1"/>
        </w:rPr>
        <w:t xml:space="preserve">te </w:t>
      </w:r>
      <w:r w:rsidRPr="00A610AE">
        <w:rPr>
          <w:rFonts w:ascii="Times New Roman" w:hAnsi="Times New Roman" w:cs="Times New Roman"/>
          <w:color w:val="000000" w:themeColor="text1"/>
        </w:rPr>
        <w:t xml:space="preserve">sukladno uvjetima i kriterijima Programa razvoja cikloturizma na kontinentu u 2019. godini, Osječko-baranjskoj županiji je odobreno sufinanciranje ostalih odobrenih aktivnosti, a među kojima je i postavljanje cikloturističkih odmorišta duž cikloturističkih ruta Osječko-baranjske županije. Predviđeno je postavljanje ukupno 5 cikloturističkih odmorišta na području županije. </w:t>
      </w:r>
    </w:p>
    <w:bookmarkEnd w:id="0"/>
    <w:p w:rsidR="001F0A50" w:rsidRPr="00A610AE" w:rsidRDefault="001F0A50" w:rsidP="001F0A50">
      <w:pPr>
        <w:pStyle w:val="Tijeloteksta"/>
        <w:spacing w:before="8"/>
        <w:rPr>
          <w:rFonts w:ascii="Times New Roman" w:hAnsi="Times New Roman" w:cs="Times New Roman"/>
          <w:b/>
          <w:color w:val="000000" w:themeColor="text1"/>
        </w:rPr>
      </w:pPr>
    </w:p>
    <w:p w:rsidR="001F0A50" w:rsidRPr="00E135FD" w:rsidRDefault="004C1AD3" w:rsidP="00463E19">
      <w:pPr>
        <w:pStyle w:val="Tijeloteksta"/>
        <w:numPr>
          <w:ilvl w:val="0"/>
          <w:numId w:val="1"/>
        </w:numPr>
        <w:spacing w:before="8"/>
        <w:ind w:left="709"/>
        <w:jc w:val="both"/>
        <w:rPr>
          <w:rFonts w:ascii="Times New Roman" w:hAnsi="Times New Roman" w:cs="Times New Roman"/>
          <w:b/>
          <w:color w:val="000000" w:themeColor="text1"/>
          <w:u w:val="single"/>
        </w:rPr>
      </w:pPr>
      <w:r w:rsidRPr="004C1AD3">
        <w:rPr>
          <w:rFonts w:ascii="Times New Roman" w:hAnsi="Times New Roman" w:cs="Times New Roman"/>
          <w:b/>
          <w:color w:val="000000" w:themeColor="text1"/>
          <w:u w:val="single"/>
        </w:rPr>
        <w:t>Cikloturističko odmorište</w:t>
      </w:r>
    </w:p>
    <w:p w:rsidR="001F0A50" w:rsidRDefault="001F0A50" w:rsidP="00A30A45">
      <w:pPr>
        <w:pStyle w:val="Tijeloteksta"/>
        <w:spacing w:before="8"/>
        <w:jc w:val="both"/>
        <w:rPr>
          <w:rFonts w:ascii="Times New Roman" w:hAnsi="Times New Roman" w:cs="Times New Roman"/>
          <w:b/>
          <w:color w:val="000000" w:themeColor="text1"/>
        </w:rPr>
      </w:pPr>
    </w:p>
    <w:p w:rsidR="00A610AE" w:rsidRPr="00A610AE" w:rsidRDefault="00A610AE" w:rsidP="00A30A45">
      <w:pPr>
        <w:pStyle w:val="Tijeloteksta"/>
        <w:spacing w:before="8"/>
        <w:jc w:val="both"/>
        <w:rPr>
          <w:rFonts w:ascii="Times New Roman" w:hAnsi="Times New Roman" w:cs="Times New Roman"/>
          <w:bCs/>
          <w:color w:val="000000" w:themeColor="text1"/>
        </w:rPr>
      </w:pPr>
      <w:r w:rsidRPr="00A610AE">
        <w:rPr>
          <w:rFonts w:ascii="Times New Roman" w:hAnsi="Times New Roman" w:cs="Times New Roman"/>
          <w:bCs/>
          <w:color w:val="000000" w:themeColor="text1"/>
        </w:rPr>
        <w:t>Opis sadržaja cikloturističkog odmorišta</w:t>
      </w:r>
    </w:p>
    <w:p w:rsidR="00A610AE" w:rsidRPr="00A610AE" w:rsidRDefault="00A610AE" w:rsidP="00A30A45">
      <w:pPr>
        <w:pStyle w:val="Tijeloteksta"/>
        <w:spacing w:before="8"/>
        <w:jc w:val="both"/>
        <w:rPr>
          <w:rFonts w:ascii="Times New Roman" w:hAnsi="Times New Roman" w:cs="Times New Roman"/>
          <w:b/>
          <w:color w:val="000000" w:themeColor="text1"/>
        </w:rPr>
      </w:pPr>
    </w:p>
    <w:p w:rsidR="004C1AD3" w:rsidRPr="004C1AD3" w:rsidRDefault="004C1AD3" w:rsidP="004C1AD3">
      <w:pPr>
        <w:pStyle w:val="Tijeloteksta"/>
        <w:rPr>
          <w:rFonts w:ascii="Times New Roman" w:hAnsi="Times New Roman" w:cs="Times New Roman"/>
          <w:b/>
          <w:color w:val="000000" w:themeColor="text1"/>
        </w:rPr>
      </w:pPr>
      <w:r w:rsidRPr="004C1AD3">
        <w:rPr>
          <w:rFonts w:ascii="Times New Roman" w:hAnsi="Times New Roman" w:cs="Times New Roman"/>
          <w:b/>
          <w:color w:val="000000" w:themeColor="text1"/>
        </w:rPr>
        <w:t>Odmorište sadrži:</w:t>
      </w:r>
      <w:r>
        <w:rPr>
          <w:rFonts w:ascii="Times New Roman" w:hAnsi="Times New Roman" w:cs="Times New Roman"/>
          <w:b/>
          <w:color w:val="000000" w:themeColor="text1"/>
        </w:rPr>
        <w:t xml:space="preserve"> dvije</w:t>
      </w:r>
      <w:r w:rsidRPr="004C1AD3">
        <w:rPr>
          <w:rFonts w:ascii="Times New Roman" w:hAnsi="Times New Roman" w:cs="Times New Roman"/>
          <w:b/>
          <w:color w:val="000000" w:themeColor="text1"/>
        </w:rPr>
        <w:t xml:space="preserve"> klupe</w:t>
      </w:r>
      <w:r>
        <w:rPr>
          <w:rFonts w:ascii="Times New Roman" w:hAnsi="Times New Roman" w:cs="Times New Roman"/>
          <w:b/>
          <w:color w:val="000000" w:themeColor="text1"/>
        </w:rPr>
        <w:t>, jedan</w:t>
      </w:r>
      <w:r w:rsidRPr="004C1AD3">
        <w:rPr>
          <w:rFonts w:ascii="Times New Roman" w:hAnsi="Times New Roman" w:cs="Times New Roman"/>
          <w:b/>
          <w:color w:val="000000" w:themeColor="text1"/>
        </w:rPr>
        <w:t xml:space="preserve"> stol, </w:t>
      </w:r>
      <w:r w:rsidR="00B63A52" w:rsidRPr="00B63A52">
        <w:rPr>
          <w:rFonts w:ascii="Times New Roman" w:hAnsi="Times New Roman" w:cs="Times New Roman"/>
          <w:b/>
          <w:color w:val="000000" w:themeColor="text1"/>
        </w:rPr>
        <w:t xml:space="preserve">pet </w:t>
      </w:r>
      <w:r w:rsidRPr="00B63A52">
        <w:rPr>
          <w:rFonts w:ascii="Times New Roman" w:hAnsi="Times New Roman" w:cs="Times New Roman"/>
          <w:b/>
          <w:color w:val="000000" w:themeColor="text1"/>
        </w:rPr>
        <w:t>stalak</w:t>
      </w:r>
      <w:r w:rsidR="00B63A52" w:rsidRPr="00B63A52">
        <w:rPr>
          <w:rFonts w:ascii="Times New Roman" w:hAnsi="Times New Roman" w:cs="Times New Roman"/>
          <w:b/>
          <w:color w:val="000000" w:themeColor="text1"/>
        </w:rPr>
        <w:t>a</w:t>
      </w:r>
      <w:r w:rsidRPr="00B63A52">
        <w:rPr>
          <w:rFonts w:ascii="Times New Roman" w:hAnsi="Times New Roman" w:cs="Times New Roman"/>
          <w:b/>
          <w:color w:val="000000" w:themeColor="text1"/>
        </w:rPr>
        <w:t xml:space="preserve"> za bicikle</w:t>
      </w:r>
      <w:r w:rsidRPr="004C1AD3">
        <w:rPr>
          <w:rFonts w:ascii="Times New Roman" w:hAnsi="Times New Roman" w:cs="Times New Roman"/>
          <w:b/>
          <w:color w:val="000000" w:themeColor="text1"/>
        </w:rPr>
        <w:t>, vidikovac, koš za otpad, ljestve za vidikovac.</w:t>
      </w:r>
    </w:p>
    <w:p w:rsidR="00A610AE" w:rsidRDefault="004C1AD3" w:rsidP="004C1AD3">
      <w:pPr>
        <w:pStyle w:val="Tijeloteksta"/>
        <w:spacing w:before="8"/>
        <w:jc w:val="both"/>
        <w:rPr>
          <w:rFonts w:ascii="Times New Roman" w:hAnsi="Times New Roman" w:cs="Times New Roman"/>
          <w:b/>
          <w:color w:val="000000" w:themeColor="text1"/>
        </w:rPr>
      </w:pPr>
      <w:r w:rsidRPr="004C1AD3">
        <w:rPr>
          <w:rFonts w:ascii="Times New Roman" w:hAnsi="Times New Roman" w:cs="Times New Roman"/>
          <w:b/>
          <w:color w:val="000000" w:themeColor="text1"/>
        </w:rPr>
        <w:t>Vanjske dimenzije odmorišta: 2,0 x 3,0 m (ukupno 6</w:t>
      </w:r>
      <w:r w:rsidR="00567DE8">
        <w:rPr>
          <w:rFonts w:ascii="Times New Roman" w:hAnsi="Times New Roman" w:cs="Times New Roman"/>
          <w:b/>
          <w:color w:val="000000" w:themeColor="text1"/>
        </w:rPr>
        <w:t>,0</w:t>
      </w:r>
      <w:r w:rsidRPr="004C1AD3">
        <w:rPr>
          <w:rFonts w:ascii="Times New Roman" w:hAnsi="Times New Roman" w:cs="Times New Roman"/>
          <w:b/>
          <w:color w:val="000000" w:themeColor="text1"/>
        </w:rPr>
        <w:t xml:space="preserve"> m</w:t>
      </w:r>
      <w:r w:rsidRPr="004C1AD3">
        <w:rPr>
          <w:rFonts w:ascii="Times New Roman" w:hAnsi="Times New Roman" w:cs="Times New Roman"/>
          <w:b/>
          <w:color w:val="000000" w:themeColor="text1"/>
          <w:vertAlign w:val="superscript"/>
        </w:rPr>
        <w:t xml:space="preserve">2 </w:t>
      </w:r>
      <w:r w:rsidRPr="004C1AD3">
        <w:rPr>
          <w:rFonts w:ascii="Times New Roman" w:hAnsi="Times New Roman" w:cs="Times New Roman"/>
          <w:b/>
          <w:color w:val="000000" w:themeColor="text1"/>
        </w:rPr>
        <w:t>). Visina stropa odmorišta 2,2 m, ukupna visina 3,4 m.</w:t>
      </w:r>
    </w:p>
    <w:p w:rsidR="00A610AE" w:rsidRDefault="00A610AE" w:rsidP="00A30A45">
      <w:pPr>
        <w:pStyle w:val="Tijeloteksta"/>
        <w:spacing w:before="8"/>
        <w:jc w:val="both"/>
        <w:rPr>
          <w:rFonts w:ascii="Times New Roman" w:hAnsi="Times New Roman" w:cs="Times New Roman"/>
          <w:b/>
          <w:color w:val="000000" w:themeColor="text1"/>
        </w:rPr>
      </w:pPr>
    </w:p>
    <w:p w:rsidR="00652659" w:rsidRPr="00652659" w:rsidRDefault="00652659" w:rsidP="00A30A45">
      <w:pPr>
        <w:pStyle w:val="Tijeloteksta"/>
        <w:spacing w:before="202" w:line="276" w:lineRule="auto"/>
        <w:ind w:right="105"/>
        <w:jc w:val="both"/>
        <w:rPr>
          <w:rFonts w:ascii="Times New Roman" w:hAnsi="Times New Roman" w:cs="Times New Roman"/>
          <w:b/>
          <w:bCs/>
          <w:color w:val="000000" w:themeColor="text1"/>
        </w:rPr>
      </w:pPr>
      <w:r w:rsidRPr="00652659">
        <w:rPr>
          <w:rFonts w:ascii="Times New Roman" w:hAnsi="Times New Roman" w:cs="Times New Roman"/>
          <w:b/>
          <w:bCs/>
          <w:color w:val="000000" w:themeColor="text1"/>
        </w:rPr>
        <w:t>Opis projekta:</w:t>
      </w:r>
    </w:p>
    <w:p w:rsid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 xml:space="preserve">Konstrukcija odmorišta napravljena je od čeličnih cijevi 100,0 x 100,0 x 4,0 mm i 50,0 x 100,0 x 4,0 mm. </w:t>
      </w:r>
    </w:p>
    <w:p w:rsidR="00B63A52" w:rsidRDefault="00B63A52" w:rsidP="00B63A52">
      <w:pPr>
        <w:jc w:val="both"/>
        <w:rPr>
          <w:rFonts w:ascii="Times New Roman" w:hAnsi="Times New Roman" w:cs="Times New Roman"/>
          <w:color w:val="000000" w:themeColor="text1"/>
        </w:rPr>
      </w:pPr>
    </w:p>
    <w:p w:rsid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 xml:space="preserve">Metalne cijevi su zaštićene cink prajmerom i plastificirane u crnoj boji. </w:t>
      </w:r>
    </w:p>
    <w:p w:rsidR="00B63A52" w:rsidRPr="00B63A52" w:rsidRDefault="00B63A52" w:rsidP="00B63A52">
      <w:pPr>
        <w:jc w:val="both"/>
        <w:rPr>
          <w:rFonts w:ascii="Times New Roman" w:hAnsi="Times New Roman" w:cs="Times New Roman"/>
          <w:color w:val="000000" w:themeColor="text1"/>
        </w:rPr>
      </w:pPr>
    </w:p>
    <w:p w:rsid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Podnica i drvene stijenke obložene su sa drvom ariš, te postavljene na metalnu konstrukciju.</w:t>
      </w:r>
    </w:p>
    <w:p w:rsidR="00B63A52" w:rsidRP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 xml:space="preserve"> </w:t>
      </w:r>
    </w:p>
    <w:p w:rsid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Klupe i stol napravljeni su od metalnih cijevi 50,0 x 50,0 x 3,0 mm i drva ariš.</w:t>
      </w:r>
    </w:p>
    <w:p w:rsidR="00B63A52" w:rsidRPr="00B63A52" w:rsidRDefault="00B63A52" w:rsidP="00B63A52">
      <w:pPr>
        <w:jc w:val="both"/>
        <w:rPr>
          <w:rFonts w:ascii="Times New Roman" w:hAnsi="Times New Roman" w:cs="Times New Roman"/>
          <w:color w:val="000000" w:themeColor="text1"/>
        </w:rPr>
      </w:pPr>
    </w:p>
    <w:p w:rsidR="00B63A52" w:rsidRDefault="00B63A52" w:rsidP="00B63A52">
      <w:pPr>
        <w:jc w:val="both"/>
        <w:rPr>
          <w:rFonts w:ascii="Times New Roman" w:hAnsi="Times New Roman" w:cs="Times New Roman"/>
          <w:color w:val="000000" w:themeColor="text1"/>
        </w:rPr>
      </w:pPr>
      <w:r>
        <w:rPr>
          <w:rFonts w:ascii="Times New Roman" w:hAnsi="Times New Roman" w:cs="Times New Roman"/>
          <w:color w:val="000000" w:themeColor="text1"/>
        </w:rPr>
        <w:t xml:space="preserve">Dimenzija </w:t>
      </w:r>
      <w:r w:rsidRPr="00B63A52">
        <w:rPr>
          <w:rFonts w:ascii="Times New Roman" w:hAnsi="Times New Roman" w:cs="Times New Roman"/>
          <w:color w:val="000000" w:themeColor="text1"/>
        </w:rPr>
        <w:t>klupe: 28,0 x 160,0 cm.</w:t>
      </w:r>
    </w:p>
    <w:p w:rsidR="00B63A52" w:rsidRPr="00B63A52" w:rsidRDefault="00B63A52" w:rsidP="00B63A52">
      <w:pPr>
        <w:jc w:val="both"/>
        <w:rPr>
          <w:rFonts w:ascii="Times New Roman" w:hAnsi="Times New Roman" w:cs="Times New Roman"/>
          <w:color w:val="000000" w:themeColor="text1"/>
        </w:rPr>
      </w:pPr>
    </w:p>
    <w:p w:rsidR="00B63A52" w:rsidRDefault="00B63A52" w:rsidP="00B63A52">
      <w:pPr>
        <w:jc w:val="both"/>
        <w:rPr>
          <w:rFonts w:ascii="Times New Roman" w:hAnsi="Times New Roman" w:cs="Times New Roman"/>
          <w:color w:val="000000" w:themeColor="text1"/>
        </w:rPr>
      </w:pPr>
      <w:r>
        <w:rPr>
          <w:rFonts w:ascii="Times New Roman" w:hAnsi="Times New Roman" w:cs="Times New Roman"/>
          <w:color w:val="000000" w:themeColor="text1"/>
        </w:rPr>
        <w:t xml:space="preserve">Dimenzija </w:t>
      </w:r>
      <w:r w:rsidRPr="00B63A52">
        <w:rPr>
          <w:rFonts w:ascii="Times New Roman" w:hAnsi="Times New Roman" w:cs="Times New Roman"/>
          <w:color w:val="000000" w:themeColor="text1"/>
        </w:rPr>
        <w:t>stola: 80,0 x 160,0 cm.</w:t>
      </w:r>
    </w:p>
    <w:p w:rsidR="00B63A52" w:rsidRPr="00B63A52" w:rsidRDefault="00B63A52" w:rsidP="00B63A52">
      <w:pPr>
        <w:jc w:val="both"/>
        <w:rPr>
          <w:rFonts w:ascii="Times New Roman" w:hAnsi="Times New Roman" w:cs="Times New Roman"/>
          <w:color w:val="000000" w:themeColor="text1"/>
        </w:rPr>
      </w:pPr>
    </w:p>
    <w:p w:rsidR="00B63A52" w:rsidRDefault="00B63A52" w:rsidP="00B63A52">
      <w:pPr>
        <w:jc w:val="both"/>
        <w:rPr>
          <w:rFonts w:ascii="Times New Roman" w:hAnsi="Times New Roman" w:cs="Times New Roman"/>
          <w:color w:val="000000" w:themeColor="text1"/>
        </w:rPr>
      </w:pPr>
      <w:r>
        <w:rPr>
          <w:rFonts w:ascii="Times New Roman" w:hAnsi="Times New Roman" w:cs="Times New Roman"/>
          <w:color w:val="000000" w:themeColor="text1"/>
        </w:rPr>
        <w:t>S</w:t>
      </w:r>
      <w:r w:rsidRPr="00B63A52">
        <w:rPr>
          <w:rFonts w:ascii="Times New Roman" w:hAnsi="Times New Roman" w:cs="Times New Roman"/>
          <w:color w:val="000000" w:themeColor="text1"/>
        </w:rPr>
        <w:t xml:space="preserve">talak za bicikl napravljen je od metalnih cijevi 40,0 x 20,0 x 3,0 mm. </w:t>
      </w:r>
    </w:p>
    <w:p w:rsid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 xml:space="preserve">Odmorište sadrži ukupno </w:t>
      </w:r>
      <w:r>
        <w:rPr>
          <w:rFonts w:ascii="Times New Roman" w:hAnsi="Times New Roman" w:cs="Times New Roman"/>
          <w:color w:val="000000" w:themeColor="text1"/>
        </w:rPr>
        <w:t>pet</w:t>
      </w:r>
      <w:r w:rsidRPr="00B63A52">
        <w:rPr>
          <w:rFonts w:ascii="Times New Roman" w:hAnsi="Times New Roman" w:cs="Times New Roman"/>
          <w:color w:val="000000" w:themeColor="text1"/>
        </w:rPr>
        <w:t xml:space="preserve"> stalaka za </w:t>
      </w:r>
      <w:r>
        <w:rPr>
          <w:rFonts w:ascii="Times New Roman" w:hAnsi="Times New Roman" w:cs="Times New Roman"/>
          <w:color w:val="000000" w:themeColor="text1"/>
        </w:rPr>
        <w:t>prijam ukupno pet</w:t>
      </w:r>
      <w:r w:rsidRPr="00B63A52">
        <w:rPr>
          <w:rFonts w:ascii="Times New Roman" w:hAnsi="Times New Roman" w:cs="Times New Roman"/>
          <w:color w:val="000000" w:themeColor="text1"/>
        </w:rPr>
        <w:t xml:space="preserve"> bicikala.</w:t>
      </w:r>
    </w:p>
    <w:p w:rsidR="00B63A52" w:rsidRPr="00B63A52" w:rsidRDefault="00B63A52" w:rsidP="00B63A52">
      <w:pPr>
        <w:jc w:val="both"/>
        <w:rPr>
          <w:rFonts w:ascii="Times New Roman" w:hAnsi="Times New Roman" w:cs="Times New Roman"/>
          <w:color w:val="000000" w:themeColor="text1"/>
        </w:rPr>
      </w:pPr>
    </w:p>
    <w:p w:rsid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Odmorište je nadkriveno limenim krovom, gdje se lim vijcima učvršćuje ispod cijevi, dok se sa gornje strane metalne cijevi montira drvena podnica za prostor vidikovca. Do vidikovca se dolazi ljestvama koje su pričvršćene na bočnu stranu odmorišta.</w:t>
      </w:r>
    </w:p>
    <w:p w:rsidR="00B63A52" w:rsidRPr="00B63A52" w:rsidRDefault="00B63A52" w:rsidP="00B63A52">
      <w:pPr>
        <w:jc w:val="both"/>
        <w:rPr>
          <w:rFonts w:ascii="Times New Roman" w:hAnsi="Times New Roman" w:cs="Times New Roman"/>
          <w:color w:val="000000" w:themeColor="text1"/>
        </w:rPr>
      </w:pPr>
    </w:p>
    <w:p w:rsid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Ljestve za vidikovac napravljene su od metalnih cijevi 40,0 x 20,0 x 3,0 mm, zaštićene cink prajmerom i plastificirane u crnoj boji.</w:t>
      </w:r>
    </w:p>
    <w:p w:rsidR="00B63A52" w:rsidRPr="00B63A52" w:rsidRDefault="00B63A52" w:rsidP="00B63A52">
      <w:pPr>
        <w:jc w:val="both"/>
        <w:rPr>
          <w:rFonts w:ascii="Times New Roman" w:hAnsi="Times New Roman" w:cs="Times New Roman"/>
          <w:color w:val="000000" w:themeColor="text1"/>
        </w:rPr>
      </w:pPr>
    </w:p>
    <w:p w:rsidR="00B63A52" w:rsidRPr="00B63A52" w:rsidRDefault="00B63A52" w:rsidP="00B63A52">
      <w:pPr>
        <w:jc w:val="both"/>
        <w:rPr>
          <w:rFonts w:ascii="Times New Roman" w:hAnsi="Times New Roman" w:cs="Times New Roman"/>
          <w:color w:val="000000" w:themeColor="text1"/>
        </w:rPr>
      </w:pPr>
      <w:r w:rsidRPr="00B63A52">
        <w:rPr>
          <w:rFonts w:ascii="Times New Roman" w:hAnsi="Times New Roman" w:cs="Times New Roman"/>
          <w:color w:val="000000" w:themeColor="text1"/>
        </w:rPr>
        <w:t xml:space="preserve">Rukohvat za ljestve napravljen je od metalnih cijevi fi 34,0 mm, debljina stijenke cijevi iznosi 2,6 mm. </w:t>
      </w:r>
    </w:p>
    <w:p w:rsidR="00B63A52" w:rsidRPr="00B63A52" w:rsidRDefault="00B63A52" w:rsidP="00B63A52">
      <w:pPr>
        <w:jc w:val="both"/>
        <w:rPr>
          <w:rFonts w:ascii="Times New Roman" w:hAnsi="Times New Roman" w:cs="Times New Roman"/>
          <w:color w:val="000000" w:themeColor="text1"/>
        </w:rPr>
      </w:pPr>
    </w:p>
    <w:p w:rsidR="00FF3BED" w:rsidRPr="00FF3BED" w:rsidRDefault="00B63A52" w:rsidP="00B63A52">
      <w:pPr>
        <w:jc w:val="both"/>
        <w:rPr>
          <w:rFonts w:ascii="Times New Roman" w:hAnsi="Times New Roman" w:cs="Times New Roman"/>
          <w:b/>
          <w:bCs/>
          <w:color w:val="000000" w:themeColor="text1"/>
        </w:rPr>
      </w:pPr>
      <w:r w:rsidRPr="00B63A52">
        <w:rPr>
          <w:rFonts w:ascii="Times New Roman" w:hAnsi="Times New Roman" w:cs="Times New Roman"/>
          <w:color w:val="000000" w:themeColor="text1"/>
        </w:rPr>
        <w:t xml:space="preserve">Cijela konstrukcija se postavlja na </w:t>
      </w:r>
      <w:r w:rsidR="00742D57">
        <w:rPr>
          <w:rFonts w:ascii="Times New Roman" w:hAnsi="Times New Roman" w:cs="Times New Roman"/>
          <w:color w:val="000000" w:themeColor="text1"/>
        </w:rPr>
        <w:t xml:space="preserve">unaprijed pripremljenu </w:t>
      </w:r>
      <w:r w:rsidRPr="00B63A52">
        <w:rPr>
          <w:rFonts w:ascii="Times New Roman" w:hAnsi="Times New Roman" w:cs="Times New Roman"/>
          <w:color w:val="000000" w:themeColor="text1"/>
        </w:rPr>
        <w:t>betonsku podlogu, a kompletno odmorište je montažno/demontažno.</w:t>
      </w:r>
      <w:r w:rsidR="00FF3BED" w:rsidRPr="00FF3BED">
        <w:rPr>
          <w:rFonts w:ascii="Times New Roman" w:hAnsi="Times New Roman" w:cs="Times New Roman"/>
          <w:color w:val="000000" w:themeColor="text1"/>
        </w:rPr>
        <w:t xml:space="preserve"> </w:t>
      </w:r>
    </w:p>
    <w:p w:rsidR="00A30A45" w:rsidRDefault="00A30A45" w:rsidP="00A30A45">
      <w:pPr>
        <w:jc w:val="both"/>
        <w:rPr>
          <w:rFonts w:ascii="Times New Roman" w:hAnsi="Times New Roman" w:cs="Times New Roman"/>
          <w:b/>
          <w:bCs/>
          <w:color w:val="000000" w:themeColor="text1"/>
        </w:rPr>
      </w:pPr>
    </w:p>
    <w:p w:rsidR="00A30A45" w:rsidRDefault="00A30A45" w:rsidP="00A30A45">
      <w:pPr>
        <w:jc w:val="both"/>
        <w:rPr>
          <w:rFonts w:ascii="Times New Roman" w:hAnsi="Times New Roman" w:cs="Times New Roman"/>
          <w:b/>
          <w:bCs/>
          <w:color w:val="000000" w:themeColor="text1"/>
        </w:rPr>
      </w:pPr>
      <w:bookmarkStart w:id="1" w:name="_GoBack"/>
      <w:bookmarkEnd w:id="1"/>
    </w:p>
    <w:p w:rsidR="00384099" w:rsidRPr="00E135FD" w:rsidRDefault="00384099" w:rsidP="00E135FD">
      <w:pPr>
        <w:pStyle w:val="Odlomakpopisa"/>
        <w:numPr>
          <w:ilvl w:val="0"/>
          <w:numId w:val="1"/>
        </w:numPr>
        <w:ind w:left="709"/>
        <w:rPr>
          <w:rFonts w:ascii="Times New Roman" w:hAnsi="Times New Roman" w:cs="Times New Roman"/>
          <w:b/>
          <w:bCs/>
          <w:u w:val="single"/>
          <w:lang w:val="hr-HR"/>
        </w:rPr>
      </w:pPr>
      <w:r w:rsidRPr="00E135FD">
        <w:rPr>
          <w:rFonts w:ascii="Times New Roman" w:hAnsi="Times New Roman" w:cs="Times New Roman"/>
          <w:b/>
          <w:bCs/>
          <w:u w:val="single"/>
          <w:lang w:val="hr-HR"/>
        </w:rPr>
        <w:t>Označavanje odmorišta</w:t>
      </w:r>
    </w:p>
    <w:p w:rsidR="00384099" w:rsidRPr="00197321" w:rsidRDefault="00384099" w:rsidP="00384099">
      <w:pPr>
        <w:rPr>
          <w:rFonts w:ascii="Times New Roman" w:hAnsi="Times New Roman" w:cs="Times New Roman"/>
          <w:lang w:val="hr-HR"/>
        </w:rPr>
      </w:pPr>
      <w:r>
        <w:rPr>
          <w:rFonts w:ascii="Times New Roman" w:hAnsi="Times New Roman" w:cs="Times New Roman"/>
          <w:lang w:val="hr-HR"/>
        </w:rPr>
        <w:t>Odmorište</w:t>
      </w:r>
      <w:r w:rsidRPr="00197321">
        <w:rPr>
          <w:rFonts w:ascii="Times New Roman" w:hAnsi="Times New Roman" w:cs="Times New Roman"/>
          <w:lang w:val="hr-HR"/>
        </w:rPr>
        <w:t xml:space="preserve"> mora sadržavati </w:t>
      </w:r>
      <w:r w:rsidR="0039287A">
        <w:rPr>
          <w:rFonts w:ascii="Times New Roman" w:hAnsi="Times New Roman" w:cs="Times New Roman"/>
          <w:lang w:val="hr-HR"/>
        </w:rPr>
        <w:t xml:space="preserve">i </w:t>
      </w:r>
      <w:r w:rsidRPr="00197321">
        <w:rPr>
          <w:rFonts w:ascii="Times New Roman" w:hAnsi="Times New Roman" w:cs="Times New Roman"/>
          <w:lang w:val="hr-HR"/>
        </w:rPr>
        <w:t xml:space="preserve">naznaku da je sufinanciran sredstvima Ministarstva </w:t>
      </w:r>
      <w:r>
        <w:rPr>
          <w:rFonts w:ascii="Times New Roman" w:hAnsi="Times New Roman" w:cs="Times New Roman"/>
          <w:lang w:val="hr-HR"/>
        </w:rPr>
        <w:t>turizma RH.</w:t>
      </w:r>
    </w:p>
    <w:p w:rsidR="00A30A45" w:rsidRPr="00E135FD" w:rsidRDefault="00A30A45" w:rsidP="00E135FD">
      <w:pPr>
        <w:jc w:val="both"/>
        <w:rPr>
          <w:rFonts w:ascii="Times New Roman" w:hAnsi="Times New Roman" w:cs="Times New Roman"/>
        </w:rPr>
      </w:pPr>
    </w:p>
    <w:p w:rsidR="0075122F" w:rsidRDefault="0075122F" w:rsidP="00384099">
      <w:pPr>
        <w:jc w:val="both"/>
        <w:rPr>
          <w:rFonts w:ascii="Times New Roman" w:hAnsi="Times New Roman" w:cs="Times New Roman"/>
        </w:rPr>
      </w:pPr>
    </w:p>
    <w:sectPr w:rsidR="007512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B107D"/>
    <w:multiLevelType w:val="hybridMultilevel"/>
    <w:tmpl w:val="BF526672"/>
    <w:lvl w:ilvl="0" w:tplc="C48CB9F0">
      <w:start w:val="1"/>
      <w:numFmt w:val="decimal"/>
      <w:lvlText w:val="%1."/>
      <w:lvlJc w:val="left"/>
      <w:pPr>
        <w:ind w:left="361" w:hanging="250"/>
      </w:pPr>
      <w:rPr>
        <w:rFonts w:ascii="Times New Roman" w:eastAsia="Arial" w:hAnsi="Times New Roman" w:cs="Times New Roman" w:hint="default"/>
        <w:b/>
        <w:bCs/>
        <w:color w:val="000000" w:themeColor="text1"/>
        <w:spacing w:val="-1"/>
        <w:w w:val="100"/>
        <w:sz w:val="22"/>
        <w:szCs w:val="22"/>
        <w:lang w:val="bs-Latn" w:eastAsia="bs-Latn" w:bidi="bs-Latn"/>
      </w:rPr>
    </w:lvl>
    <w:lvl w:ilvl="1" w:tplc="83606EAE">
      <w:numFmt w:val="bullet"/>
      <w:lvlText w:val="•"/>
      <w:lvlJc w:val="left"/>
      <w:pPr>
        <w:ind w:left="1232" w:hanging="250"/>
      </w:pPr>
      <w:rPr>
        <w:rFonts w:hint="default"/>
        <w:lang w:val="bs-Latn" w:eastAsia="bs-Latn" w:bidi="bs-Latn"/>
      </w:rPr>
    </w:lvl>
    <w:lvl w:ilvl="2" w:tplc="993ADC32">
      <w:numFmt w:val="bullet"/>
      <w:lvlText w:val="•"/>
      <w:lvlJc w:val="left"/>
      <w:pPr>
        <w:ind w:left="2105" w:hanging="250"/>
      </w:pPr>
      <w:rPr>
        <w:rFonts w:hint="default"/>
        <w:lang w:val="bs-Latn" w:eastAsia="bs-Latn" w:bidi="bs-Latn"/>
      </w:rPr>
    </w:lvl>
    <w:lvl w:ilvl="3" w:tplc="F4761004">
      <w:numFmt w:val="bullet"/>
      <w:lvlText w:val="•"/>
      <w:lvlJc w:val="left"/>
      <w:pPr>
        <w:ind w:left="2977" w:hanging="250"/>
      </w:pPr>
      <w:rPr>
        <w:rFonts w:hint="default"/>
        <w:lang w:val="bs-Latn" w:eastAsia="bs-Latn" w:bidi="bs-Latn"/>
      </w:rPr>
    </w:lvl>
    <w:lvl w:ilvl="4" w:tplc="BE1CD76C">
      <w:numFmt w:val="bullet"/>
      <w:lvlText w:val="•"/>
      <w:lvlJc w:val="left"/>
      <w:pPr>
        <w:ind w:left="3850" w:hanging="250"/>
      </w:pPr>
      <w:rPr>
        <w:rFonts w:hint="default"/>
        <w:lang w:val="bs-Latn" w:eastAsia="bs-Latn" w:bidi="bs-Latn"/>
      </w:rPr>
    </w:lvl>
    <w:lvl w:ilvl="5" w:tplc="EA2E77C8">
      <w:numFmt w:val="bullet"/>
      <w:lvlText w:val="•"/>
      <w:lvlJc w:val="left"/>
      <w:pPr>
        <w:ind w:left="4723" w:hanging="250"/>
      </w:pPr>
      <w:rPr>
        <w:rFonts w:hint="default"/>
        <w:lang w:val="bs-Latn" w:eastAsia="bs-Latn" w:bidi="bs-Latn"/>
      </w:rPr>
    </w:lvl>
    <w:lvl w:ilvl="6" w:tplc="B8F05918">
      <w:numFmt w:val="bullet"/>
      <w:lvlText w:val="•"/>
      <w:lvlJc w:val="left"/>
      <w:pPr>
        <w:ind w:left="5595" w:hanging="250"/>
      </w:pPr>
      <w:rPr>
        <w:rFonts w:hint="default"/>
        <w:lang w:val="bs-Latn" w:eastAsia="bs-Latn" w:bidi="bs-Latn"/>
      </w:rPr>
    </w:lvl>
    <w:lvl w:ilvl="7" w:tplc="71B0EE8C">
      <w:numFmt w:val="bullet"/>
      <w:lvlText w:val="•"/>
      <w:lvlJc w:val="left"/>
      <w:pPr>
        <w:ind w:left="6468" w:hanging="250"/>
      </w:pPr>
      <w:rPr>
        <w:rFonts w:hint="default"/>
        <w:lang w:val="bs-Latn" w:eastAsia="bs-Latn" w:bidi="bs-Latn"/>
      </w:rPr>
    </w:lvl>
    <w:lvl w:ilvl="8" w:tplc="3A2AEE02">
      <w:numFmt w:val="bullet"/>
      <w:lvlText w:val="•"/>
      <w:lvlJc w:val="left"/>
      <w:pPr>
        <w:ind w:left="7341" w:hanging="250"/>
      </w:pPr>
      <w:rPr>
        <w:rFonts w:hint="default"/>
        <w:lang w:val="bs-Latn" w:eastAsia="bs-Latn" w:bidi="bs-Latn"/>
      </w:rPr>
    </w:lvl>
  </w:abstractNum>
  <w:abstractNum w:abstractNumId="1" w15:restartNumberingAfterBreak="0">
    <w:nsid w:val="47507C2C"/>
    <w:multiLevelType w:val="hybridMultilevel"/>
    <w:tmpl w:val="276A9590"/>
    <w:lvl w:ilvl="0" w:tplc="C0C02EF0">
      <w:start w:val="30"/>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511904AA"/>
    <w:multiLevelType w:val="hybridMultilevel"/>
    <w:tmpl w:val="BCE2DD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BD81846"/>
    <w:multiLevelType w:val="multilevel"/>
    <w:tmpl w:val="C80E74E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D935E3D"/>
    <w:multiLevelType w:val="hybridMultilevel"/>
    <w:tmpl w:val="4F14497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A50"/>
    <w:rsid w:val="001F0A50"/>
    <w:rsid w:val="00236785"/>
    <w:rsid w:val="00384099"/>
    <w:rsid w:val="0039287A"/>
    <w:rsid w:val="00463E19"/>
    <w:rsid w:val="004C1AD3"/>
    <w:rsid w:val="00567DE8"/>
    <w:rsid w:val="00652659"/>
    <w:rsid w:val="006A7083"/>
    <w:rsid w:val="006C50C3"/>
    <w:rsid w:val="00742D57"/>
    <w:rsid w:val="00747B18"/>
    <w:rsid w:val="0075122F"/>
    <w:rsid w:val="007D5945"/>
    <w:rsid w:val="008348A3"/>
    <w:rsid w:val="00890685"/>
    <w:rsid w:val="008E6F95"/>
    <w:rsid w:val="00A30A45"/>
    <w:rsid w:val="00A610AE"/>
    <w:rsid w:val="00B63A52"/>
    <w:rsid w:val="00BA29C0"/>
    <w:rsid w:val="00D330E2"/>
    <w:rsid w:val="00E135FD"/>
    <w:rsid w:val="00EC7B7F"/>
    <w:rsid w:val="00FF3B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80A279-FE58-44D6-AC5D-DE9C06D5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A50"/>
    <w:pPr>
      <w:widowControl w:val="0"/>
      <w:autoSpaceDE w:val="0"/>
      <w:autoSpaceDN w:val="0"/>
      <w:spacing w:after="0" w:line="240" w:lineRule="auto"/>
    </w:pPr>
    <w:rPr>
      <w:rFonts w:ascii="Arial" w:eastAsia="Arial" w:hAnsi="Arial" w:cs="Arial"/>
      <w:lang w:val="bs-Latn" w:eastAsia="bs-Latn" w:bidi="bs-Latn"/>
    </w:rPr>
  </w:style>
  <w:style w:type="paragraph" w:styleId="Naslov1">
    <w:name w:val="heading 1"/>
    <w:basedOn w:val="Normal"/>
    <w:link w:val="Naslov1Char"/>
    <w:uiPriority w:val="9"/>
    <w:qFormat/>
    <w:rsid w:val="001F0A50"/>
    <w:pPr>
      <w:ind w:left="111"/>
      <w:outlineLvl w:val="0"/>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F0A50"/>
    <w:rPr>
      <w:rFonts w:ascii="Arial" w:eastAsia="Arial" w:hAnsi="Arial" w:cs="Arial"/>
      <w:b/>
      <w:bCs/>
      <w:lang w:val="bs-Latn" w:eastAsia="bs-Latn" w:bidi="bs-Latn"/>
    </w:rPr>
  </w:style>
  <w:style w:type="paragraph" w:styleId="Tijeloteksta">
    <w:name w:val="Body Text"/>
    <w:basedOn w:val="Normal"/>
    <w:link w:val="TijelotekstaChar"/>
    <w:uiPriority w:val="1"/>
    <w:qFormat/>
    <w:rsid w:val="001F0A50"/>
  </w:style>
  <w:style w:type="character" w:customStyle="1" w:styleId="TijelotekstaChar">
    <w:name w:val="Tijelo teksta Char"/>
    <w:basedOn w:val="Zadanifontodlomka"/>
    <w:link w:val="Tijeloteksta"/>
    <w:uiPriority w:val="1"/>
    <w:rsid w:val="001F0A50"/>
    <w:rPr>
      <w:rFonts w:ascii="Arial" w:eastAsia="Arial" w:hAnsi="Arial" w:cs="Arial"/>
      <w:lang w:val="bs-Latn" w:eastAsia="bs-Latn" w:bidi="bs-Latn"/>
    </w:rPr>
  </w:style>
  <w:style w:type="paragraph" w:styleId="Odlomakpopisa">
    <w:name w:val="List Paragraph"/>
    <w:basedOn w:val="Normal"/>
    <w:uiPriority w:val="34"/>
    <w:qFormat/>
    <w:rsid w:val="001F0A50"/>
    <w:pPr>
      <w:ind w:left="361" w:hanging="251"/>
    </w:pPr>
  </w:style>
  <w:style w:type="paragraph" w:styleId="Tekstbalonia">
    <w:name w:val="Balloon Text"/>
    <w:basedOn w:val="Normal"/>
    <w:link w:val="TekstbaloniaChar"/>
    <w:uiPriority w:val="99"/>
    <w:semiHidden/>
    <w:unhideWhenUsed/>
    <w:rsid w:val="0065265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2659"/>
    <w:rPr>
      <w:rFonts w:ascii="Segoe UI" w:eastAsia="Arial" w:hAnsi="Segoe UI" w:cs="Segoe UI"/>
      <w:sz w:val="18"/>
      <w:szCs w:val="18"/>
      <w:lang w:val="bs-Latn" w:eastAsia="bs-Latn" w:bidi="bs-Lat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321</Words>
  <Characters>1832</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Vranić</dc:creator>
  <cp:keywords/>
  <dc:description/>
  <cp:lastModifiedBy>Ivica Graovac</cp:lastModifiedBy>
  <cp:revision>9</cp:revision>
  <cp:lastPrinted>2019-07-16T07:53:00Z</cp:lastPrinted>
  <dcterms:created xsi:type="dcterms:W3CDTF">2019-07-16T07:54:00Z</dcterms:created>
  <dcterms:modified xsi:type="dcterms:W3CDTF">2019-07-29T12:39:00Z</dcterms:modified>
</cp:coreProperties>
</file>