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09FB8E" w14:textId="419BC9DE" w:rsidR="00BD2A46" w:rsidRPr="00B403CF" w:rsidRDefault="00880BE0" w:rsidP="00880BE0">
      <w:pPr>
        <w:pStyle w:val="Bezproreda"/>
        <w:jc w:val="center"/>
        <w:rPr>
          <w:rFonts w:ascii="Times New Roman" w:hAnsi="Times New Roman" w:cs="Times New Roman"/>
          <w:b/>
          <w:bCs/>
        </w:rPr>
      </w:pPr>
      <w:r w:rsidRPr="00B403CF">
        <w:rPr>
          <w:rFonts w:ascii="Times New Roman" w:hAnsi="Times New Roman" w:cs="Times New Roman"/>
          <w:b/>
          <w:bCs/>
        </w:rPr>
        <w:t>POZIV</w:t>
      </w:r>
    </w:p>
    <w:p w14:paraId="109C3147" w14:textId="53F5E68F" w:rsidR="00880BE0" w:rsidRPr="00B403CF" w:rsidRDefault="00880BE0" w:rsidP="00880BE0">
      <w:pPr>
        <w:pStyle w:val="Bezproreda"/>
        <w:jc w:val="center"/>
        <w:rPr>
          <w:rFonts w:ascii="Times New Roman" w:hAnsi="Times New Roman" w:cs="Times New Roman"/>
          <w:b/>
          <w:bCs/>
        </w:rPr>
      </w:pPr>
      <w:r w:rsidRPr="00B403CF">
        <w:rPr>
          <w:rFonts w:ascii="Times New Roman" w:hAnsi="Times New Roman" w:cs="Times New Roman"/>
          <w:b/>
          <w:bCs/>
        </w:rPr>
        <w:t>na sudjelovanje u savjetovanju s javnošću</w:t>
      </w:r>
    </w:p>
    <w:p w14:paraId="1B9ACF1F" w14:textId="5F2F567F" w:rsidR="00880BE0" w:rsidRPr="00B403CF" w:rsidRDefault="00880BE0" w:rsidP="00880BE0">
      <w:pPr>
        <w:pStyle w:val="Bezproreda"/>
        <w:jc w:val="center"/>
        <w:rPr>
          <w:rFonts w:ascii="Times New Roman" w:hAnsi="Times New Roman" w:cs="Times New Roman"/>
          <w:b/>
          <w:bCs/>
        </w:rPr>
      </w:pPr>
      <w:r w:rsidRPr="00B403CF">
        <w:rPr>
          <w:rFonts w:ascii="Times New Roman" w:hAnsi="Times New Roman" w:cs="Times New Roman"/>
          <w:b/>
          <w:bCs/>
        </w:rPr>
        <w:t xml:space="preserve">o </w:t>
      </w:r>
    </w:p>
    <w:p w14:paraId="36163ED9" w14:textId="0E75D637" w:rsidR="00880BE0" w:rsidRPr="00B403CF" w:rsidRDefault="00880BE0" w:rsidP="00880BE0">
      <w:pPr>
        <w:pStyle w:val="Bezproreda"/>
        <w:jc w:val="center"/>
        <w:rPr>
          <w:rFonts w:ascii="Times New Roman" w:hAnsi="Times New Roman" w:cs="Times New Roman"/>
          <w:b/>
          <w:bCs/>
        </w:rPr>
      </w:pPr>
    </w:p>
    <w:p w14:paraId="59A7A51D" w14:textId="2B6E9109" w:rsidR="00880BE0" w:rsidRPr="00B403CF" w:rsidRDefault="00880BE0" w:rsidP="00880BE0">
      <w:pPr>
        <w:pStyle w:val="Bezproreda"/>
        <w:jc w:val="center"/>
        <w:rPr>
          <w:rFonts w:ascii="Times New Roman" w:hAnsi="Times New Roman" w:cs="Times New Roman"/>
          <w:b/>
          <w:bCs/>
        </w:rPr>
      </w:pPr>
      <w:r w:rsidRPr="00B403CF">
        <w:rPr>
          <w:rFonts w:ascii="Times New Roman" w:hAnsi="Times New Roman" w:cs="Times New Roman"/>
          <w:b/>
          <w:bCs/>
        </w:rPr>
        <w:t xml:space="preserve">NACRTU </w:t>
      </w:r>
      <w:r w:rsidR="001E7CE2" w:rsidRPr="00B403CF">
        <w:rPr>
          <w:rFonts w:ascii="Times New Roman" w:hAnsi="Times New Roman" w:cs="Times New Roman"/>
          <w:b/>
          <w:bCs/>
        </w:rPr>
        <w:t>ODLUKE</w:t>
      </w:r>
    </w:p>
    <w:p w14:paraId="60663289" w14:textId="2D6548C0" w:rsidR="00B6454F" w:rsidRDefault="00880BE0" w:rsidP="00BA25EA">
      <w:pPr>
        <w:pStyle w:val="Bezproreda"/>
        <w:jc w:val="center"/>
        <w:rPr>
          <w:rFonts w:ascii="Times New Roman" w:hAnsi="Times New Roman" w:cs="Times New Roman"/>
          <w:b/>
          <w:bCs/>
        </w:rPr>
      </w:pPr>
      <w:r w:rsidRPr="00B403CF">
        <w:rPr>
          <w:rFonts w:ascii="Times New Roman" w:hAnsi="Times New Roman" w:cs="Times New Roman"/>
          <w:b/>
          <w:bCs/>
        </w:rPr>
        <w:t xml:space="preserve">O </w:t>
      </w:r>
      <w:r w:rsidR="00B6454F">
        <w:rPr>
          <w:rFonts w:ascii="Times New Roman" w:hAnsi="Times New Roman" w:cs="Times New Roman"/>
          <w:b/>
          <w:bCs/>
        </w:rPr>
        <w:t>OSNIVAN</w:t>
      </w:r>
      <w:r w:rsidR="008C15CB">
        <w:rPr>
          <w:rFonts w:ascii="Times New Roman" w:hAnsi="Times New Roman" w:cs="Times New Roman"/>
          <w:b/>
          <w:bCs/>
        </w:rPr>
        <w:t>J</w:t>
      </w:r>
      <w:r w:rsidR="00B6454F">
        <w:rPr>
          <w:rFonts w:ascii="Times New Roman" w:hAnsi="Times New Roman" w:cs="Times New Roman"/>
          <w:b/>
          <w:bCs/>
        </w:rPr>
        <w:t>U KULTURNOG VIJEĆA</w:t>
      </w:r>
    </w:p>
    <w:p w14:paraId="458A60ED" w14:textId="21DAF722" w:rsidR="00F434A8" w:rsidRPr="00B403CF" w:rsidRDefault="00BA25EA" w:rsidP="00BA25EA">
      <w:pPr>
        <w:pStyle w:val="Bezproreda"/>
        <w:jc w:val="center"/>
        <w:rPr>
          <w:rFonts w:ascii="Times New Roman" w:hAnsi="Times New Roman" w:cs="Times New Roman"/>
          <w:b/>
          <w:bCs/>
        </w:rPr>
      </w:pPr>
      <w:r w:rsidRPr="00B403CF">
        <w:rPr>
          <w:rFonts w:ascii="Times New Roman" w:hAnsi="Times New Roman" w:cs="Times New Roman"/>
          <w:b/>
          <w:bCs/>
        </w:rPr>
        <w:t>OSJEČKO-BARANJSKE ŽUPANIJE</w:t>
      </w:r>
    </w:p>
    <w:p w14:paraId="0FB6C581" w14:textId="71C3B1D6" w:rsidR="00880BE0" w:rsidRPr="00B403CF" w:rsidRDefault="00880BE0" w:rsidP="00880BE0">
      <w:pPr>
        <w:pStyle w:val="Bezproreda"/>
        <w:jc w:val="center"/>
        <w:rPr>
          <w:rFonts w:ascii="Times New Roman" w:hAnsi="Times New Roman" w:cs="Times New Roman"/>
          <w:b/>
          <w:bCs/>
        </w:rPr>
      </w:pPr>
    </w:p>
    <w:p w14:paraId="64C72D7E" w14:textId="44B6B25F" w:rsidR="00CB6E8C" w:rsidRPr="00B403CF" w:rsidRDefault="00CB6E8C" w:rsidP="00CB6E8C">
      <w:pPr>
        <w:pStyle w:val="Default"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53411D66" w14:textId="7629DC77" w:rsidR="007A2F45" w:rsidRPr="00B403CF" w:rsidRDefault="001B339B" w:rsidP="00F102BD">
      <w:pPr>
        <w:pStyle w:val="Tijeloteksta2"/>
        <w:spacing w:after="0" w:line="240" w:lineRule="auto"/>
        <w:rPr>
          <w:iCs/>
          <w:sz w:val="22"/>
          <w:szCs w:val="22"/>
          <w:lang w:eastAsia="hr-HR"/>
        </w:rPr>
      </w:pPr>
      <w:r w:rsidRPr="00B403CF">
        <w:rPr>
          <w:iCs/>
          <w:sz w:val="22"/>
          <w:szCs w:val="22"/>
          <w:lang w:eastAsia="hr-HR"/>
        </w:rPr>
        <w:t xml:space="preserve">    </w:t>
      </w:r>
    </w:p>
    <w:p w14:paraId="0D0ADF92" w14:textId="77777777" w:rsidR="000469FD" w:rsidRPr="00B403CF" w:rsidRDefault="000469FD" w:rsidP="000469FD">
      <w:pPr>
        <w:rPr>
          <w:i/>
          <w:iCs/>
          <w:sz w:val="22"/>
          <w:szCs w:val="22"/>
        </w:rPr>
      </w:pPr>
    </w:p>
    <w:p w14:paraId="2C1F4FD0" w14:textId="71C2F7A1" w:rsidR="0091362D" w:rsidRPr="0091362D" w:rsidRDefault="0091362D" w:rsidP="0091362D">
      <w:pPr>
        <w:ind w:firstLine="660"/>
        <w:rPr>
          <w:bCs/>
          <w:sz w:val="22"/>
          <w:szCs w:val="22"/>
        </w:rPr>
      </w:pPr>
      <w:r w:rsidRPr="0091362D">
        <w:rPr>
          <w:bCs/>
          <w:sz w:val="22"/>
          <w:szCs w:val="22"/>
        </w:rPr>
        <w:t>Zakon o kulturnim vijećima i financiranju javnih potreba u kulturi (''Narodne novine'' broj 83/22.</w:t>
      </w:r>
      <w:r>
        <w:rPr>
          <w:bCs/>
          <w:sz w:val="22"/>
          <w:szCs w:val="22"/>
        </w:rPr>
        <w:t xml:space="preserve"> </w:t>
      </w:r>
      <w:r w:rsidRPr="0091362D">
        <w:rPr>
          <w:bCs/>
          <w:sz w:val="22"/>
          <w:szCs w:val="22"/>
        </w:rPr>
        <w:t>u daljnjem tekstu: Zakon) stupio je na snagu 26. srpnja 2022. godine.</w:t>
      </w:r>
      <w:r>
        <w:rPr>
          <w:bCs/>
          <w:sz w:val="22"/>
          <w:szCs w:val="22"/>
        </w:rPr>
        <w:t xml:space="preserve"> </w:t>
      </w:r>
      <w:r w:rsidRPr="0091362D">
        <w:rPr>
          <w:sz w:val="22"/>
          <w:szCs w:val="22"/>
        </w:rPr>
        <w:t>Budući da je člankom 49. Zakona propisano da su, između ostaloga, predstavnička tijela županija, gradova i općina dužna uskladiti svoje akte o osnivanju Vijeća sukladno odredbama ovoga Zakona u roku od 90 dana od njegova stupanja na snagu, bilo je potrebno pristupiti izradi nove Odluke.</w:t>
      </w:r>
    </w:p>
    <w:p w14:paraId="3FBC0BD9" w14:textId="77777777" w:rsidR="0091362D" w:rsidRPr="00BD07DE" w:rsidRDefault="0091362D" w:rsidP="0091362D">
      <w:pPr>
        <w:ind w:firstLine="660"/>
        <w:rPr>
          <w:bCs/>
          <w:i/>
          <w:iCs/>
          <w:sz w:val="22"/>
          <w:szCs w:val="22"/>
        </w:rPr>
      </w:pPr>
    </w:p>
    <w:p w14:paraId="009A3F9F" w14:textId="5445B370" w:rsidR="000469FD" w:rsidRPr="00B403CF" w:rsidRDefault="000469FD" w:rsidP="0091362D">
      <w:pPr>
        <w:ind w:firstLine="660"/>
        <w:rPr>
          <w:sz w:val="22"/>
          <w:szCs w:val="22"/>
          <w:shd w:val="clear" w:color="auto" w:fill="FFFFFF"/>
        </w:rPr>
      </w:pPr>
      <w:r w:rsidRPr="00B403CF">
        <w:rPr>
          <w:sz w:val="22"/>
          <w:szCs w:val="22"/>
        </w:rPr>
        <w:t xml:space="preserve">Prema Zakonu o lokalnoj i područnoj (regionalnoj) samoupravi, </w:t>
      </w:r>
      <w:r w:rsidRPr="00B403CF">
        <w:rPr>
          <w:sz w:val="22"/>
          <w:szCs w:val="22"/>
          <w:shd w:val="clear" w:color="auto" w:fill="FFFFFF"/>
        </w:rPr>
        <w:t>građani imaju pravo predstavničkom tijelu jedinice lokalne i područne (regionalne) samouprave predlagati donošenje općeg akta ili rješavanje određenog pitanja iz njegova djelokruga te podnositi peticije o pitanjima iz samoupravnog djelokruga općine, grada, odnosno županije od lokalnog značenja, u skladu sa zakonom i statutom jedinice.</w:t>
      </w:r>
    </w:p>
    <w:p w14:paraId="38875615" w14:textId="77777777" w:rsidR="000469FD" w:rsidRPr="00B403CF" w:rsidRDefault="000469FD" w:rsidP="000469FD">
      <w:pPr>
        <w:rPr>
          <w:sz w:val="22"/>
          <w:szCs w:val="22"/>
          <w:lang w:eastAsia="hr-HR"/>
        </w:rPr>
      </w:pPr>
    </w:p>
    <w:p w14:paraId="3AFE3A9F" w14:textId="77777777" w:rsidR="000469FD" w:rsidRPr="00B403CF" w:rsidRDefault="000469FD" w:rsidP="000469FD">
      <w:pPr>
        <w:ind w:firstLine="708"/>
        <w:rPr>
          <w:sz w:val="22"/>
          <w:szCs w:val="22"/>
        </w:rPr>
      </w:pPr>
      <w:r w:rsidRPr="00B403CF">
        <w:rPr>
          <w:sz w:val="22"/>
          <w:szCs w:val="22"/>
          <w:lang w:eastAsia="hr-HR"/>
        </w:rPr>
        <w:t xml:space="preserve">Člankom 26. Statuta Osječko-baranjske županije (''Županijski glasnik'' broj 2/95., 2/97., 3/99., 3/01., 8/01., 9/03., 13/05., 2/06., 5/09., 16/09., 2/13., 4/18., 2/20. i 2/21.) propisano je da građani imaju pravo Skupštini Županije predlagati donošenje </w:t>
      </w:r>
      <w:r w:rsidRPr="00B403CF">
        <w:rPr>
          <w:sz w:val="22"/>
          <w:szCs w:val="22"/>
        </w:rPr>
        <w:t>općeg akta ili rješavanje određenog pitanja iz njezina djelokruga te podnositi peticije o pitanjima iz samoupravnog djelokruga Županije od lokalnog značenja u skladu sa zakonom i Statutom. Skupština Županije mora raspravljati o prijedlogu i peticiji ako ga potpisom podrži najmanje 10% od ukupnog broja birača u Županiji te dati odgovor podnositeljima najkasnije u roku od tri mjeseca od zaprimanja prijedloga. Prijedlozi i peticije građana mogu se podnijeti i elektroničkim putem na službene adrese elektroničke pošte županijskih tijela dostupne na mrežnim stranicama Županije, a način njihova podnošenja, odlučivanja o njima i druga pitanja uređuju se općim aktom Županije u skladu sa zakonom i Statutom.</w:t>
      </w:r>
    </w:p>
    <w:p w14:paraId="461BC6A5" w14:textId="77777777" w:rsidR="000469FD" w:rsidRPr="00B403CF" w:rsidRDefault="000469FD" w:rsidP="000469FD">
      <w:pPr>
        <w:ind w:firstLine="708"/>
        <w:rPr>
          <w:sz w:val="22"/>
          <w:szCs w:val="22"/>
        </w:rPr>
      </w:pPr>
    </w:p>
    <w:p w14:paraId="32A07C76" w14:textId="6B5C6E1D" w:rsidR="000469FD" w:rsidRPr="00B403CF" w:rsidRDefault="000469FD" w:rsidP="000469FD">
      <w:pPr>
        <w:ind w:firstLine="708"/>
        <w:rPr>
          <w:sz w:val="22"/>
          <w:szCs w:val="22"/>
        </w:rPr>
      </w:pPr>
      <w:r w:rsidRPr="00B403CF">
        <w:rPr>
          <w:sz w:val="22"/>
          <w:szCs w:val="22"/>
        </w:rPr>
        <w:t>Budući da je Nacrt O</w:t>
      </w:r>
      <w:r w:rsidRPr="00B403CF">
        <w:rPr>
          <w:rFonts w:eastAsia="Calibri"/>
          <w:sz w:val="22"/>
          <w:szCs w:val="22"/>
        </w:rPr>
        <w:t xml:space="preserve">dluke </w:t>
      </w:r>
      <w:r w:rsidRPr="00B403CF">
        <w:rPr>
          <w:sz w:val="22"/>
          <w:szCs w:val="22"/>
        </w:rPr>
        <w:t xml:space="preserve">o </w:t>
      </w:r>
      <w:r w:rsidR="0091362D">
        <w:rPr>
          <w:sz w:val="22"/>
          <w:szCs w:val="22"/>
        </w:rPr>
        <w:t xml:space="preserve">osnivanju kulturnog vijeća Osječko-baranjske županije </w:t>
      </w:r>
      <w:r w:rsidRPr="00B403CF">
        <w:rPr>
          <w:sz w:val="22"/>
          <w:szCs w:val="22"/>
        </w:rPr>
        <w:t xml:space="preserve">opći akt, </w:t>
      </w:r>
      <w:r w:rsidRPr="00B403CF">
        <w:rPr>
          <w:bCs/>
          <w:sz w:val="22"/>
          <w:szCs w:val="22"/>
        </w:rPr>
        <w:t>predlaže se</w:t>
      </w:r>
      <w:r w:rsidR="00F777BC" w:rsidRPr="00B403CF">
        <w:rPr>
          <w:bCs/>
          <w:sz w:val="22"/>
          <w:szCs w:val="22"/>
        </w:rPr>
        <w:t>,</w:t>
      </w:r>
      <w:r w:rsidRPr="00B403CF">
        <w:rPr>
          <w:bCs/>
          <w:sz w:val="22"/>
          <w:szCs w:val="22"/>
        </w:rPr>
        <w:t xml:space="preserve"> sukladno Zakonu o pravu na pristupu informacijama </w:t>
      </w:r>
      <w:r w:rsidR="00F777BC" w:rsidRPr="00B403CF">
        <w:rPr>
          <w:sz w:val="22"/>
          <w:szCs w:val="22"/>
        </w:rPr>
        <w:t xml:space="preserve">("Narodne novine" broj 25/13., 85/15. i 69/22.) (u daljnjem tekstu: Zakon) </w:t>
      </w:r>
      <w:r w:rsidRPr="00B403CF">
        <w:rPr>
          <w:bCs/>
          <w:sz w:val="22"/>
          <w:szCs w:val="22"/>
        </w:rPr>
        <w:t xml:space="preserve">i </w:t>
      </w:r>
      <w:r w:rsidR="00F777BC" w:rsidRPr="00B403CF">
        <w:rPr>
          <w:sz w:val="22"/>
          <w:szCs w:val="22"/>
        </w:rPr>
        <w:t xml:space="preserve">Kodeksu savjetovanja sa zainteresiranom javnošću u postupcima donošenja zakona, drugih propisa i akata ("Narodne novine" broj 140/09.) (u daljnjem tekstu: Kodeks), </w:t>
      </w:r>
      <w:r w:rsidRPr="00B403CF">
        <w:rPr>
          <w:bCs/>
          <w:sz w:val="22"/>
          <w:szCs w:val="22"/>
        </w:rPr>
        <w:t>provođenje postupka savjetovanja sa zainteresiranom javnošću.</w:t>
      </w:r>
    </w:p>
    <w:p w14:paraId="51D39082" w14:textId="77777777" w:rsidR="000469FD" w:rsidRPr="00B403CF" w:rsidRDefault="000469FD" w:rsidP="000469FD">
      <w:pPr>
        <w:ind w:firstLine="708"/>
        <w:rPr>
          <w:sz w:val="22"/>
          <w:szCs w:val="22"/>
        </w:rPr>
      </w:pPr>
    </w:p>
    <w:p w14:paraId="3C5BBCAB" w14:textId="61C8E57D" w:rsidR="000469FD" w:rsidRPr="00B403CF" w:rsidRDefault="000469FD" w:rsidP="000469FD">
      <w:pPr>
        <w:ind w:firstLine="708"/>
        <w:rPr>
          <w:sz w:val="22"/>
          <w:szCs w:val="22"/>
        </w:rPr>
      </w:pPr>
      <w:r w:rsidRPr="00B403CF">
        <w:rPr>
          <w:sz w:val="22"/>
          <w:szCs w:val="22"/>
        </w:rPr>
        <w:t>Cilj Zakona i Kodeksa je omogućiti i osigurati ostvarivanje Ustavom Republike Hrvatske zajamčenog prava na pristup informacijama, kao i na ponovnu uporabu informacija fizičkim i pravnim osobama putem otvorenosti i javnosti djelovanja tijela javne vlasti, kao i olakšati interakciju s građanima i predstavnicima zainteresirane javnost</w:t>
      </w:r>
      <w:r w:rsidR="00E5382D" w:rsidRPr="00B403CF">
        <w:rPr>
          <w:sz w:val="22"/>
          <w:szCs w:val="22"/>
        </w:rPr>
        <w:t>i</w:t>
      </w:r>
      <w:r w:rsidRPr="00B403CF">
        <w:rPr>
          <w:sz w:val="22"/>
          <w:szCs w:val="22"/>
        </w:rPr>
        <w:t xml:space="preserve"> u demokratskom procesu, te potaknuti aktivnije sudjelovanje građana u javnom životu.</w:t>
      </w:r>
    </w:p>
    <w:p w14:paraId="2661C61D" w14:textId="77777777" w:rsidR="000469FD" w:rsidRPr="00B403CF" w:rsidRDefault="000469FD" w:rsidP="000469FD">
      <w:pPr>
        <w:ind w:firstLine="708"/>
        <w:rPr>
          <w:sz w:val="22"/>
          <w:szCs w:val="22"/>
        </w:rPr>
      </w:pPr>
    </w:p>
    <w:p w14:paraId="0FF9FFC9" w14:textId="1D5E3F3F" w:rsidR="000469FD" w:rsidRPr="00B403CF" w:rsidRDefault="000469FD" w:rsidP="000469FD">
      <w:pPr>
        <w:ind w:firstLine="708"/>
        <w:rPr>
          <w:sz w:val="22"/>
          <w:szCs w:val="22"/>
        </w:rPr>
      </w:pPr>
      <w:r w:rsidRPr="00B403CF">
        <w:rPr>
          <w:sz w:val="22"/>
          <w:szCs w:val="22"/>
        </w:rPr>
        <w:t>Člankom 1. stavk</w:t>
      </w:r>
      <w:r w:rsidR="00E5382D" w:rsidRPr="00B403CF">
        <w:rPr>
          <w:sz w:val="22"/>
          <w:szCs w:val="22"/>
        </w:rPr>
        <w:t>om</w:t>
      </w:r>
      <w:r w:rsidRPr="00B403CF">
        <w:rPr>
          <w:sz w:val="22"/>
          <w:szCs w:val="22"/>
        </w:rPr>
        <w:t xml:space="preserve"> 1. Zakona utvrđeno je da se Zakonom uređuje pravo na pristup informacijama i ponovnu uporabu informacija koje posjeduju tijela javne vlasti.</w:t>
      </w:r>
    </w:p>
    <w:p w14:paraId="04D66CCF" w14:textId="77777777" w:rsidR="000469FD" w:rsidRPr="00B403CF" w:rsidRDefault="000469FD" w:rsidP="000469FD">
      <w:pPr>
        <w:ind w:firstLine="708"/>
        <w:rPr>
          <w:sz w:val="22"/>
          <w:szCs w:val="22"/>
        </w:rPr>
      </w:pPr>
    </w:p>
    <w:p w14:paraId="3118E9D0" w14:textId="603931C3" w:rsidR="000469FD" w:rsidRPr="00B403CF" w:rsidRDefault="00F74BB0" w:rsidP="000469FD">
      <w:pPr>
        <w:ind w:firstLine="708"/>
        <w:rPr>
          <w:sz w:val="22"/>
          <w:szCs w:val="22"/>
        </w:rPr>
      </w:pPr>
      <w:r w:rsidRPr="00B403CF">
        <w:rPr>
          <w:sz w:val="22"/>
          <w:szCs w:val="22"/>
        </w:rPr>
        <w:t>Č</w:t>
      </w:r>
      <w:r w:rsidR="000469FD" w:rsidRPr="00B403CF">
        <w:rPr>
          <w:sz w:val="22"/>
          <w:szCs w:val="22"/>
        </w:rPr>
        <w:t>lankom 5. stavkom 1. točkom 2</w:t>
      </w:r>
      <w:r w:rsidR="00367A64">
        <w:rPr>
          <w:sz w:val="22"/>
          <w:szCs w:val="22"/>
        </w:rPr>
        <w:t xml:space="preserve">. </w:t>
      </w:r>
      <w:r w:rsidRPr="00B403CF">
        <w:rPr>
          <w:sz w:val="22"/>
          <w:szCs w:val="22"/>
        </w:rPr>
        <w:t xml:space="preserve">Zakona </w:t>
      </w:r>
      <w:r w:rsidR="000469FD" w:rsidRPr="00B403CF">
        <w:rPr>
          <w:sz w:val="22"/>
          <w:szCs w:val="22"/>
        </w:rPr>
        <w:t xml:space="preserve">utvrđeno je da su tijela javne vlasti, u smislu ovog Zakona, tijela državne uprave, druga državna tijela, jedinice lokalne i područne (regionalne) samouprave, pravne osobe i druga tijela koja imaju javne ovlasti, pravne osobe koje obavljaju javnu službu, pravne osobe koje se temeljem posebnog propisa financiraju pretežito ili u cijelosti iz državnog proračuna ili iz proračuna jedinica lokalne i područne (regionalne) samouprave odnosno iz javnih </w:t>
      </w:r>
      <w:r w:rsidR="000469FD" w:rsidRPr="00B403CF">
        <w:rPr>
          <w:sz w:val="22"/>
          <w:szCs w:val="22"/>
        </w:rPr>
        <w:lastRenderedPageBreak/>
        <w:t>sredstava (nameta, davanja, i sl.) kao i trgovačka društva u kojima Republika Hrvatska i jedinice lokalne i područne (regionalne) samouprave imaju zasebno ili zajedno većinsko vlasništvo.</w:t>
      </w:r>
    </w:p>
    <w:p w14:paraId="23CE9546" w14:textId="77777777" w:rsidR="000469FD" w:rsidRPr="00B403CF" w:rsidRDefault="000469FD" w:rsidP="000469FD">
      <w:pPr>
        <w:ind w:firstLine="708"/>
        <w:rPr>
          <w:sz w:val="22"/>
          <w:szCs w:val="22"/>
        </w:rPr>
      </w:pPr>
    </w:p>
    <w:p w14:paraId="4741678F" w14:textId="77777777" w:rsidR="000469FD" w:rsidRPr="00B403CF" w:rsidRDefault="000469FD" w:rsidP="000469FD">
      <w:pPr>
        <w:ind w:firstLine="708"/>
        <w:rPr>
          <w:sz w:val="22"/>
          <w:szCs w:val="22"/>
        </w:rPr>
      </w:pPr>
      <w:r w:rsidRPr="00B403CF">
        <w:rPr>
          <w:sz w:val="22"/>
          <w:szCs w:val="22"/>
        </w:rPr>
        <w:t xml:space="preserve">Točkom IX. Kodeksa utvrđeno je da odredbe Kodeksa odgovarajuće primjenjuju tijela jedinica lokalne i područne (regionalne) samouprave i pravne osobe koje imaju javne ovlasti u postupcima donošenja općih akata u kojima uređuju pitanja iz svog djelokruga, a kojima se neposredno ostvaraju prava građana ili druga pitanja od interesa za opću dobrobit građana i pravnih osoba na njihovim području, odnosno području njihove djelatnosti. </w:t>
      </w:r>
    </w:p>
    <w:p w14:paraId="332EBD94" w14:textId="77777777" w:rsidR="000469FD" w:rsidRPr="00B403CF" w:rsidRDefault="000469FD" w:rsidP="000469FD">
      <w:pPr>
        <w:ind w:firstLine="708"/>
        <w:rPr>
          <w:sz w:val="22"/>
          <w:szCs w:val="22"/>
        </w:rPr>
      </w:pPr>
    </w:p>
    <w:p w14:paraId="232BAE6F" w14:textId="3E90CE5A" w:rsidR="000469FD" w:rsidRPr="00B403CF" w:rsidRDefault="000469FD" w:rsidP="000469FD">
      <w:pPr>
        <w:ind w:firstLine="708"/>
        <w:rPr>
          <w:sz w:val="22"/>
          <w:szCs w:val="22"/>
        </w:rPr>
      </w:pPr>
      <w:r w:rsidRPr="00B403CF">
        <w:rPr>
          <w:sz w:val="22"/>
          <w:szCs w:val="22"/>
        </w:rPr>
        <w:t>Prema članku 10. stav</w:t>
      </w:r>
      <w:r w:rsidR="009C05F2" w:rsidRPr="00B403CF">
        <w:rPr>
          <w:sz w:val="22"/>
          <w:szCs w:val="22"/>
        </w:rPr>
        <w:t>ku</w:t>
      </w:r>
      <w:r w:rsidRPr="00B403CF">
        <w:rPr>
          <w:sz w:val="22"/>
          <w:szCs w:val="22"/>
        </w:rPr>
        <w:t xml:space="preserve"> 1. točk</w:t>
      </w:r>
      <w:r w:rsidR="009C05F2" w:rsidRPr="00B403CF">
        <w:rPr>
          <w:sz w:val="22"/>
          <w:szCs w:val="22"/>
        </w:rPr>
        <w:t>i</w:t>
      </w:r>
      <w:r w:rsidRPr="00B403CF">
        <w:rPr>
          <w:sz w:val="22"/>
          <w:szCs w:val="22"/>
        </w:rPr>
        <w:t xml:space="preserve"> 4) Zakona tijela javne vlasti obavezna su na internetskim stranicama na lako pretraživ način i u strojno čitljivom obliku objavljivati, između ostalog, i godišnje planove, programe, strategije, upute, izvješća o radu, financijska izvješća i druge odgovarajuće dokumente koji se odnose na područje rada tijela javnih vlasti.</w:t>
      </w:r>
    </w:p>
    <w:p w14:paraId="5DCF9FBB" w14:textId="77777777" w:rsidR="000469FD" w:rsidRPr="00B403CF" w:rsidRDefault="000469FD" w:rsidP="000469FD">
      <w:pPr>
        <w:ind w:firstLine="708"/>
        <w:rPr>
          <w:sz w:val="22"/>
          <w:szCs w:val="22"/>
        </w:rPr>
      </w:pPr>
    </w:p>
    <w:p w14:paraId="012FA6BF" w14:textId="23E94137" w:rsidR="000469FD" w:rsidRPr="00B403CF" w:rsidRDefault="000469FD" w:rsidP="000469FD">
      <w:pPr>
        <w:ind w:firstLine="708"/>
        <w:rPr>
          <w:sz w:val="22"/>
          <w:szCs w:val="22"/>
        </w:rPr>
      </w:pPr>
      <w:r w:rsidRPr="00B403CF">
        <w:rPr>
          <w:sz w:val="22"/>
          <w:szCs w:val="22"/>
        </w:rPr>
        <w:t>Nadalje, člankom 11. Zakona je utvrđeno da su jedinice lokalne i područne (regionalne) samouprave dužne provoditi savjetovanja s javnošću pri donošenju općih akata odnosno drugih strateških ili planskih dokumenata kad se njima utječe na interese građana i pravnih osoba. Utvrđeno je i da se savjetovanje provodi preko internetske stranice ili preko središnjeg državnog internetskog portala za savjetovanje s javnošću objavom nacrta propisa, akta ili drugog dokumenta te pozivom javnosti da dostavi svoje prijedloge i mišljenja. Savjetovanje s javnošću prema Zakonu u pravilu traje 30 dana, a prema točki V. 3. Kodeksa poželjno je da ne bude kraće od 15 dana od dana objave nacrta na internetskoj stranici.</w:t>
      </w:r>
    </w:p>
    <w:p w14:paraId="1C1CB0C0" w14:textId="77777777" w:rsidR="000469FD" w:rsidRPr="00B403CF" w:rsidRDefault="000469FD" w:rsidP="000469FD">
      <w:pPr>
        <w:ind w:firstLine="708"/>
        <w:rPr>
          <w:sz w:val="22"/>
          <w:szCs w:val="22"/>
        </w:rPr>
      </w:pPr>
    </w:p>
    <w:p w14:paraId="6A9CD3FE" w14:textId="1E69C409" w:rsidR="009D772B" w:rsidRPr="00B403CF" w:rsidRDefault="000469FD" w:rsidP="004A3C7B">
      <w:pPr>
        <w:ind w:firstLine="708"/>
        <w:rPr>
          <w:sz w:val="22"/>
          <w:szCs w:val="22"/>
        </w:rPr>
      </w:pPr>
      <w:r w:rsidRPr="00B403CF">
        <w:rPr>
          <w:sz w:val="22"/>
          <w:szCs w:val="22"/>
        </w:rPr>
        <w:t>Člankom 11. stav</w:t>
      </w:r>
      <w:r w:rsidR="00CA4B5E" w:rsidRPr="00B403CF">
        <w:rPr>
          <w:sz w:val="22"/>
          <w:szCs w:val="22"/>
        </w:rPr>
        <w:t>kom</w:t>
      </w:r>
      <w:r w:rsidRPr="00B403CF">
        <w:rPr>
          <w:sz w:val="22"/>
          <w:szCs w:val="22"/>
        </w:rPr>
        <w:t xml:space="preserve"> 4. utvrđeno je da je po isteku roka za dostavu mišljenja i prijedloga tijelo javne vlasti dužno izraditi i objaviti na središnjem državnom internetskom portalu odnosno internetskoj stranici izvješće o savjetovanju s javnošću, koje sadrži zaprimljene prijedloge i primjedbe te očitovanja s razlozima za neprihvaćanje pojedinih prijedloga i primjedbi. Izvješće o savjetovanju s javnošću nositelj izrade nacrta obvezno dostavlja tijelu koje usvaja ili donosi propis, opći akt ili dokument.</w:t>
      </w:r>
    </w:p>
    <w:p w14:paraId="3ED88399" w14:textId="133D6026" w:rsidR="00137B30" w:rsidRPr="00B403CF" w:rsidRDefault="00137B30" w:rsidP="00456ABB">
      <w:pPr>
        <w:pStyle w:val="Defaul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5703A85F" w14:textId="23572575" w:rsidR="00137B30" w:rsidRPr="00B403CF" w:rsidRDefault="00137B30" w:rsidP="00137B30">
      <w:pPr>
        <w:pStyle w:val="Defaul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403C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      Ciljevi koji se žele postići savjetovanjem s javnošću su upoznavanje građana i zainteresirane javnosti o sadržaju Odluke</w:t>
      </w:r>
      <w:r w:rsidR="004A3C7B" w:rsidRPr="00B403CF">
        <w:rPr>
          <w:rFonts w:ascii="Times New Roman" w:eastAsia="Calibri" w:hAnsi="Times New Roman" w:cs="Times New Roman"/>
          <w:sz w:val="22"/>
          <w:szCs w:val="22"/>
        </w:rPr>
        <w:t xml:space="preserve"> </w:t>
      </w:r>
      <w:r w:rsidR="004A3C7B" w:rsidRPr="00B403CF">
        <w:rPr>
          <w:rFonts w:ascii="Times New Roman" w:hAnsi="Times New Roman" w:cs="Times New Roman"/>
          <w:sz w:val="22"/>
          <w:szCs w:val="22"/>
        </w:rPr>
        <w:t xml:space="preserve">o </w:t>
      </w:r>
      <w:r w:rsidR="0091362D">
        <w:rPr>
          <w:rFonts w:ascii="Times New Roman" w:hAnsi="Times New Roman" w:cs="Times New Roman"/>
          <w:sz w:val="22"/>
          <w:szCs w:val="22"/>
        </w:rPr>
        <w:t>osnivanju kulturnog vijeća Osječko-baranjske županije</w:t>
      </w:r>
      <w:r w:rsidR="00D33F49">
        <w:rPr>
          <w:rFonts w:ascii="Times New Roman" w:hAnsi="Times New Roman" w:cs="Times New Roman"/>
          <w:sz w:val="22"/>
          <w:szCs w:val="22"/>
        </w:rPr>
        <w:t xml:space="preserve"> </w:t>
      </w:r>
      <w:r w:rsidRPr="00B403CF">
        <w:rPr>
          <w:rFonts w:ascii="Times New Roman" w:hAnsi="Times New Roman" w:cs="Times New Roman"/>
          <w:color w:val="000000" w:themeColor="text1"/>
          <w:sz w:val="22"/>
          <w:szCs w:val="22"/>
        </w:rPr>
        <w:t>i načinu na koji je ova problematika uređena.</w:t>
      </w:r>
    </w:p>
    <w:p w14:paraId="6C9B1412" w14:textId="77777777" w:rsidR="00137B30" w:rsidRPr="00B403CF" w:rsidRDefault="00137B30" w:rsidP="00456ABB">
      <w:pPr>
        <w:pStyle w:val="Defaul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41E3D6BC" w14:textId="67E4DC04" w:rsidR="009D772B" w:rsidRPr="00B403CF" w:rsidRDefault="001E78E2" w:rsidP="00456ABB">
      <w:pPr>
        <w:pStyle w:val="Defaul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403C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  </w:t>
      </w:r>
      <w:r w:rsidR="00360434" w:rsidRPr="00B403C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</w:t>
      </w:r>
      <w:r w:rsidR="00065A8B" w:rsidRPr="00B403C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B403C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9D772B" w:rsidRPr="00B403C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Postupak savjetovanja provest će se u razdoblju od </w:t>
      </w:r>
      <w:r w:rsidR="00D33F49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28</w:t>
      </w:r>
      <w:r w:rsidR="00E75A76" w:rsidRPr="00B403CF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.</w:t>
      </w:r>
      <w:r w:rsidR="004A3C7B" w:rsidRPr="00B403CF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</w:t>
      </w:r>
      <w:r w:rsidR="00D33F49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rujna </w:t>
      </w:r>
      <w:r w:rsidR="009D772B" w:rsidRPr="00B403CF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do </w:t>
      </w:r>
      <w:r w:rsidR="00D33F49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7</w:t>
      </w:r>
      <w:r w:rsidR="00FD58B7" w:rsidRPr="00B403CF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. </w:t>
      </w:r>
      <w:r w:rsidR="00D33F49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listopada </w:t>
      </w:r>
      <w:r w:rsidR="009D772B" w:rsidRPr="00B403CF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202</w:t>
      </w:r>
      <w:r w:rsidR="00360434" w:rsidRPr="00B403CF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2</w:t>
      </w:r>
      <w:r w:rsidR="009D772B" w:rsidRPr="00B403CF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. godine.</w:t>
      </w:r>
      <w:r w:rsidR="009D772B" w:rsidRPr="00B403C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Organizator i nositelj postupka savjetovanja je </w:t>
      </w:r>
      <w:r w:rsidR="00D33F49">
        <w:rPr>
          <w:rFonts w:ascii="Times New Roman" w:hAnsi="Times New Roman" w:cs="Times New Roman"/>
          <w:color w:val="000000" w:themeColor="text1"/>
          <w:sz w:val="22"/>
          <w:szCs w:val="22"/>
        </w:rPr>
        <w:t>Upravni odjela za turizam, kulturu i sport.</w:t>
      </w:r>
    </w:p>
    <w:p w14:paraId="45BB1995" w14:textId="77777777" w:rsidR="004A3C7B" w:rsidRPr="00B403CF" w:rsidRDefault="004A3C7B" w:rsidP="00456ABB">
      <w:pPr>
        <w:pStyle w:val="Defaul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3C301277" w14:textId="605C3457" w:rsidR="009D772B" w:rsidRPr="00B403CF" w:rsidRDefault="009D772B" w:rsidP="00456ABB">
      <w:pPr>
        <w:pStyle w:val="Defaul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403C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  </w:t>
      </w:r>
      <w:r w:rsidR="00B74B2A" w:rsidRPr="00B403C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5B7F76" w:rsidRPr="00B403C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065A8B" w:rsidRPr="00B403C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531FB2" w:rsidRPr="00B403C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B403C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Pozivamo vas na sudjelovanje u postupku Savjetovanja, za koju potrebu vam je na raspolaganju utvrđeni Nacrt </w:t>
      </w:r>
      <w:r w:rsidR="004A3C7B" w:rsidRPr="00B403CF">
        <w:rPr>
          <w:rFonts w:ascii="Times New Roman" w:hAnsi="Times New Roman" w:cs="Times New Roman"/>
          <w:color w:val="000000" w:themeColor="text1"/>
          <w:sz w:val="22"/>
          <w:szCs w:val="22"/>
        </w:rPr>
        <w:t>Odluke</w:t>
      </w:r>
      <w:r w:rsidR="004A3C7B" w:rsidRPr="00B403CF">
        <w:rPr>
          <w:rFonts w:ascii="Times New Roman" w:eastAsia="Calibri" w:hAnsi="Times New Roman" w:cs="Times New Roman"/>
          <w:sz w:val="22"/>
          <w:szCs w:val="22"/>
        </w:rPr>
        <w:t xml:space="preserve"> </w:t>
      </w:r>
      <w:r w:rsidR="004A3C7B" w:rsidRPr="00B403CF">
        <w:rPr>
          <w:rFonts w:ascii="Times New Roman" w:hAnsi="Times New Roman" w:cs="Times New Roman"/>
          <w:sz w:val="22"/>
          <w:szCs w:val="22"/>
        </w:rPr>
        <w:t>o načinu podnošenja prijedloga i peticija građana Osječko-baranjske županije i odlučivanju o njima</w:t>
      </w:r>
      <w:r w:rsidR="004A3C7B" w:rsidRPr="00B403C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B403CF">
        <w:rPr>
          <w:rFonts w:ascii="Times New Roman" w:hAnsi="Times New Roman" w:cs="Times New Roman"/>
          <w:color w:val="000000" w:themeColor="text1"/>
          <w:sz w:val="22"/>
          <w:szCs w:val="22"/>
        </w:rPr>
        <w:t>i Obrazac sudjelovanja u savjetovanju.</w:t>
      </w:r>
    </w:p>
    <w:p w14:paraId="01638377" w14:textId="61B7136B" w:rsidR="009D772B" w:rsidRPr="00B403CF" w:rsidRDefault="009D772B" w:rsidP="00456ABB">
      <w:pPr>
        <w:pStyle w:val="Default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4E8BB726" w14:textId="532F6EE1" w:rsidR="004B05D4" w:rsidRPr="00B403CF" w:rsidRDefault="009D772B" w:rsidP="00FD58B7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403C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Nacrt </w:t>
      </w:r>
      <w:r w:rsidR="004869C8" w:rsidRPr="00B403C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Odluke </w:t>
      </w:r>
      <w:r w:rsidR="004A3C7B" w:rsidRPr="00B403CF">
        <w:rPr>
          <w:rFonts w:ascii="Times New Roman" w:hAnsi="Times New Roman" w:cs="Times New Roman"/>
          <w:sz w:val="22"/>
          <w:szCs w:val="22"/>
        </w:rPr>
        <w:t>o načinu podnošenja prijedloga i peticija građana Osječko-baranjske županije i odlučivanju o njima</w:t>
      </w:r>
    </w:p>
    <w:p w14:paraId="70A36B52" w14:textId="3659904C" w:rsidR="00006514" w:rsidRPr="00B403CF" w:rsidRDefault="009D772B" w:rsidP="00E208AE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403CF">
        <w:rPr>
          <w:rFonts w:ascii="Times New Roman" w:hAnsi="Times New Roman" w:cs="Times New Roman"/>
          <w:color w:val="000000" w:themeColor="text1"/>
          <w:sz w:val="22"/>
          <w:szCs w:val="22"/>
        </w:rPr>
        <w:t>Obrazac sudjelovanja u savjetovanj</w:t>
      </w:r>
      <w:r w:rsidR="00006514" w:rsidRPr="00B403CF">
        <w:rPr>
          <w:rFonts w:ascii="Times New Roman" w:hAnsi="Times New Roman" w:cs="Times New Roman"/>
          <w:color w:val="000000" w:themeColor="text1"/>
          <w:sz w:val="22"/>
          <w:szCs w:val="22"/>
        </w:rPr>
        <w:t>u</w:t>
      </w:r>
    </w:p>
    <w:sectPr w:rsidR="00006514" w:rsidRPr="00B403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505C10"/>
    <w:multiLevelType w:val="hybridMultilevel"/>
    <w:tmpl w:val="7E88B058"/>
    <w:lvl w:ilvl="0" w:tplc="923476E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912631"/>
    <w:multiLevelType w:val="hybridMultilevel"/>
    <w:tmpl w:val="00F2A41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4B5256"/>
    <w:multiLevelType w:val="hybridMultilevel"/>
    <w:tmpl w:val="BD2CF510"/>
    <w:lvl w:ilvl="0" w:tplc="E8E2D9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8508207">
    <w:abstractNumId w:val="2"/>
  </w:num>
  <w:num w:numId="2" w16cid:durableId="173887975">
    <w:abstractNumId w:val="0"/>
  </w:num>
  <w:num w:numId="3" w16cid:durableId="10885048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BE0"/>
    <w:rsid w:val="00006514"/>
    <w:rsid w:val="00037240"/>
    <w:rsid w:val="00045AB3"/>
    <w:rsid w:val="000469FD"/>
    <w:rsid w:val="00052F87"/>
    <w:rsid w:val="00065A8B"/>
    <w:rsid w:val="00072AAD"/>
    <w:rsid w:val="0008408A"/>
    <w:rsid w:val="0008659C"/>
    <w:rsid w:val="000D2BF5"/>
    <w:rsid w:val="00137B30"/>
    <w:rsid w:val="00192D21"/>
    <w:rsid w:val="001B13FD"/>
    <w:rsid w:val="001B2B0E"/>
    <w:rsid w:val="001B339B"/>
    <w:rsid w:val="001B4389"/>
    <w:rsid w:val="001C78BF"/>
    <w:rsid w:val="001E78E2"/>
    <w:rsid w:val="001E7CE2"/>
    <w:rsid w:val="001F4184"/>
    <w:rsid w:val="001F463C"/>
    <w:rsid w:val="0021164C"/>
    <w:rsid w:val="00264D9D"/>
    <w:rsid w:val="002A0224"/>
    <w:rsid w:val="002E01B3"/>
    <w:rsid w:val="00300199"/>
    <w:rsid w:val="00332226"/>
    <w:rsid w:val="00332AC6"/>
    <w:rsid w:val="00360434"/>
    <w:rsid w:val="00363BF1"/>
    <w:rsid w:val="00367A64"/>
    <w:rsid w:val="00372632"/>
    <w:rsid w:val="00383A27"/>
    <w:rsid w:val="00393652"/>
    <w:rsid w:val="00397C2B"/>
    <w:rsid w:val="003A60F3"/>
    <w:rsid w:val="0042342D"/>
    <w:rsid w:val="004400B1"/>
    <w:rsid w:val="004459A3"/>
    <w:rsid w:val="00450B68"/>
    <w:rsid w:val="00456ABB"/>
    <w:rsid w:val="00462CD1"/>
    <w:rsid w:val="004869C8"/>
    <w:rsid w:val="00494B6F"/>
    <w:rsid w:val="004A3C7B"/>
    <w:rsid w:val="004A51AC"/>
    <w:rsid w:val="004B05D4"/>
    <w:rsid w:val="004B6799"/>
    <w:rsid w:val="004F5729"/>
    <w:rsid w:val="0050167D"/>
    <w:rsid w:val="005150E4"/>
    <w:rsid w:val="00531FB2"/>
    <w:rsid w:val="00555AC2"/>
    <w:rsid w:val="005671CC"/>
    <w:rsid w:val="00580314"/>
    <w:rsid w:val="0059023B"/>
    <w:rsid w:val="0059290B"/>
    <w:rsid w:val="005B41C2"/>
    <w:rsid w:val="005B7F76"/>
    <w:rsid w:val="006C1A3A"/>
    <w:rsid w:val="0072004F"/>
    <w:rsid w:val="00746C38"/>
    <w:rsid w:val="00770393"/>
    <w:rsid w:val="007A0330"/>
    <w:rsid w:val="007A1EC2"/>
    <w:rsid w:val="007A2F45"/>
    <w:rsid w:val="007B3ACB"/>
    <w:rsid w:val="00880BE0"/>
    <w:rsid w:val="008C15CB"/>
    <w:rsid w:val="008D7331"/>
    <w:rsid w:val="008F692F"/>
    <w:rsid w:val="00902BA9"/>
    <w:rsid w:val="0091362D"/>
    <w:rsid w:val="00920B31"/>
    <w:rsid w:val="009B1350"/>
    <w:rsid w:val="009C05F2"/>
    <w:rsid w:val="009C1326"/>
    <w:rsid w:val="009D1753"/>
    <w:rsid w:val="009D772B"/>
    <w:rsid w:val="00A26F37"/>
    <w:rsid w:val="00A526E5"/>
    <w:rsid w:val="00A85CC7"/>
    <w:rsid w:val="00A915D5"/>
    <w:rsid w:val="00AD709A"/>
    <w:rsid w:val="00AD7EE4"/>
    <w:rsid w:val="00B13804"/>
    <w:rsid w:val="00B16279"/>
    <w:rsid w:val="00B403CF"/>
    <w:rsid w:val="00B6454F"/>
    <w:rsid w:val="00B74B2A"/>
    <w:rsid w:val="00B81203"/>
    <w:rsid w:val="00B91BDB"/>
    <w:rsid w:val="00BA25EA"/>
    <w:rsid w:val="00BD2A46"/>
    <w:rsid w:val="00BD2F3C"/>
    <w:rsid w:val="00C02793"/>
    <w:rsid w:val="00C255ED"/>
    <w:rsid w:val="00C932F4"/>
    <w:rsid w:val="00CA4B5E"/>
    <w:rsid w:val="00CB4DA9"/>
    <w:rsid w:val="00CB6E8C"/>
    <w:rsid w:val="00CE7810"/>
    <w:rsid w:val="00D1142D"/>
    <w:rsid w:val="00D24686"/>
    <w:rsid w:val="00D33F49"/>
    <w:rsid w:val="00D91CC8"/>
    <w:rsid w:val="00DA6669"/>
    <w:rsid w:val="00DC2B6A"/>
    <w:rsid w:val="00E14CCE"/>
    <w:rsid w:val="00E208AE"/>
    <w:rsid w:val="00E2270C"/>
    <w:rsid w:val="00E238BE"/>
    <w:rsid w:val="00E472F4"/>
    <w:rsid w:val="00E5382D"/>
    <w:rsid w:val="00E73FFD"/>
    <w:rsid w:val="00E75A76"/>
    <w:rsid w:val="00E91758"/>
    <w:rsid w:val="00EB71D5"/>
    <w:rsid w:val="00F036DD"/>
    <w:rsid w:val="00F102BD"/>
    <w:rsid w:val="00F14F87"/>
    <w:rsid w:val="00F26E97"/>
    <w:rsid w:val="00F32CB7"/>
    <w:rsid w:val="00F434A8"/>
    <w:rsid w:val="00F51FC5"/>
    <w:rsid w:val="00F6395E"/>
    <w:rsid w:val="00F74BB0"/>
    <w:rsid w:val="00F777BC"/>
    <w:rsid w:val="00FA2919"/>
    <w:rsid w:val="00FC27EE"/>
    <w:rsid w:val="00FD58B7"/>
    <w:rsid w:val="00FE6E19"/>
    <w:rsid w:val="00FF2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BF4E3"/>
  <w15:chartTrackingRefBased/>
  <w15:docId w15:val="{96EDDAC2-37B4-44E3-8D37-CDA432310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39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880BE0"/>
    <w:pPr>
      <w:spacing w:after="0" w:line="240" w:lineRule="auto"/>
    </w:pPr>
  </w:style>
  <w:style w:type="paragraph" w:customStyle="1" w:styleId="Default">
    <w:name w:val="Default"/>
    <w:rsid w:val="00A26F37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hr-HR"/>
    </w:rPr>
  </w:style>
  <w:style w:type="paragraph" w:styleId="Tijeloteksta2">
    <w:name w:val="Body Text 2"/>
    <w:basedOn w:val="Normal"/>
    <w:link w:val="Tijeloteksta2Char"/>
    <w:uiPriority w:val="99"/>
    <w:unhideWhenUsed/>
    <w:rsid w:val="007A2F45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7A2F45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06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E9CAC8-22CD-46DE-9407-1411B11939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971</Words>
  <Characters>5537</Characters>
  <Application>Microsoft Office Word</Application>
  <DocSecurity>0</DocSecurity>
  <Lines>46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Šleder</dc:creator>
  <cp:keywords/>
  <dc:description/>
  <cp:lastModifiedBy>Vedrana Vuk</cp:lastModifiedBy>
  <cp:revision>2</cp:revision>
  <cp:lastPrinted>2021-10-11T08:32:00Z</cp:lastPrinted>
  <dcterms:created xsi:type="dcterms:W3CDTF">2022-09-28T12:19:00Z</dcterms:created>
  <dcterms:modified xsi:type="dcterms:W3CDTF">2022-09-28T12:19:00Z</dcterms:modified>
</cp:coreProperties>
</file>