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D6FC7" w14:textId="6DEDBE4D" w:rsidR="00200CC0" w:rsidRDefault="00200CC0" w:rsidP="00200CC0">
      <w:pPr>
        <w:rPr>
          <w:sz w:val="22"/>
          <w:szCs w:val="22"/>
        </w:rPr>
      </w:pPr>
      <w:r>
        <w:rPr>
          <w:i/>
          <w:sz w:val="22"/>
          <w:szCs w:val="22"/>
        </w:rPr>
        <w:t xml:space="preserve">      </w:t>
      </w:r>
      <w:r w:rsidR="00623847">
        <w:rPr>
          <w:i/>
          <w:sz w:val="22"/>
          <w:szCs w:val="22"/>
        </w:rPr>
        <w:t xml:space="preserve">      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 xml:space="preserve">Temeljem članka 30. točka 2. </w:t>
      </w:r>
      <w:bookmarkStart w:id="0" w:name="_Hlk49328238"/>
      <w:r>
        <w:rPr>
          <w:sz w:val="22"/>
          <w:szCs w:val="22"/>
        </w:rPr>
        <w:t>Statuta Osječko-baranjske županije (</w:t>
      </w:r>
      <w:bookmarkStart w:id="1" w:name="_Hlk98410579"/>
      <w:r w:rsidR="002F2C15">
        <w:rPr>
          <w:sz w:val="22"/>
          <w:szCs w:val="22"/>
        </w:rPr>
        <w:t>"</w:t>
      </w:r>
      <w:r w:rsidR="00DC086F">
        <w:rPr>
          <w:sz w:val="22"/>
          <w:szCs w:val="22"/>
        </w:rPr>
        <w:t>Županijski glasnik</w:t>
      </w:r>
      <w:r w:rsidR="002F2C15">
        <w:rPr>
          <w:sz w:val="22"/>
          <w:szCs w:val="22"/>
        </w:rPr>
        <w:t xml:space="preserve">" </w:t>
      </w:r>
      <w:bookmarkEnd w:id="1"/>
      <w:r>
        <w:rPr>
          <w:sz w:val="22"/>
          <w:szCs w:val="22"/>
        </w:rPr>
        <w:t>broj 2/95., 2/97., 3/99., 3/01., 8/01., 9/03., 13/05., 2/06., 5/09., 16/09., 2/13., 4/18.,  2/20. i 2/21.), a u svezi sa člankom 3. Uredbe Komisije (EU) broj 1407/2013. (</w:t>
      </w:r>
      <w:r w:rsidR="0009291F">
        <w:rPr>
          <w:sz w:val="22"/>
          <w:szCs w:val="22"/>
        </w:rPr>
        <w:t>"</w:t>
      </w:r>
      <w:r w:rsidR="0009291F">
        <w:rPr>
          <w:sz w:val="22"/>
          <w:szCs w:val="22"/>
        </w:rPr>
        <w:t>Službeni list Europske unije</w:t>
      </w:r>
      <w:r w:rsidR="0009291F">
        <w:rPr>
          <w:sz w:val="22"/>
          <w:szCs w:val="22"/>
        </w:rPr>
        <w:t xml:space="preserve">" </w:t>
      </w:r>
      <w:r>
        <w:rPr>
          <w:sz w:val="22"/>
          <w:szCs w:val="22"/>
        </w:rPr>
        <w:t xml:space="preserve">L 352/1 od </w:t>
      </w:r>
      <w:r w:rsidR="00B979AB">
        <w:rPr>
          <w:sz w:val="22"/>
          <w:szCs w:val="22"/>
        </w:rPr>
        <w:t>24</w:t>
      </w:r>
      <w:r>
        <w:rPr>
          <w:sz w:val="22"/>
          <w:szCs w:val="22"/>
        </w:rPr>
        <w:t>. prosinca 2013.), te Uredbom Komisije (EU) 2020/972 (</w:t>
      </w:r>
      <w:r w:rsidR="00D62F22">
        <w:rPr>
          <w:sz w:val="22"/>
          <w:szCs w:val="22"/>
        </w:rPr>
        <w:t>"</w:t>
      </w:r>
      <w:r w:rsidR="00D62F22">
        <w:rPr>
          <w:sz w:val="22"/>
          <w:szCs w:val="22"/>
        </w:rPr>
        <w:t>Službeni list Europske unije</w:t>
      </w:r>
      <w:r w:rsidR="00D62F22">
        <w:rPr>
          <w:sz w:val="22"/>
          <w:szCs w:val="22"/>
        </w:rPr>
        <w:t xml:space="preserve">" </w:t>
      </w:r>
      <w:r>
        <w:rPr>
          <w:sz w:val="22"/>
          <w:szCs w:val="22"/>
        </w:rPr>
        <w:t xml:space="preserve">L 215/3 od </w:t>
      </w:r>
      <w:r w:rsidR="00310FA3">
        <w:rPr>
          <w:sz w:val="22"/>
          <w:szCs w:val="22"/>
        </w:rPr>
        <w:t>7</w:t>
      </w:r>
      <w:r>
        <w:rPr>
          <w:sz w:val="22"/>
          <w:szCs w:val="22"/>
        </w:rPr>
        <w:t>. srpnja 2020.) i člankom 4. stavak 1. podstavak 3. i člankom 10. Zakona o državnim potporama (</w:t>
      </w:r>
      <w:r w:rsidR="002F2C15">
        <w:rPr>
          <w:sz w:val="22"/>
          <w:szCs w:val="22"/>
        </w:rPr>
        <w:t>"</w:t>
      </w:r>
      <w:r w:rsidR="002F2C15" w:rsidRPr="00462CD1">
        <w:rPr>
          <w:sz w:val="22"/>
          <w:szCs w:val="22"/>
        </w:rPr>
        <w:t>Narodne novine</w:t>
      </w:r>
      <w:r w:rsidR="002F2C15">
        <w:rPr>
          <w:sz w:val="22"/>
          <w:szCs w:val="22"/>
        </w:rPr>
        <w:t xml:space="preserve">" </w:t>
      </w:r>
      <w:r>
        <w:rPr>
          <w:sz w:val="22"/>
          <w:szCs w:val="22"/>
        </w:rPr>
        <w:t>broj 47/14. i 69/17.),</w:t>
      </w:r>
      <w:bookmarkEnd w:id="0"/>
      <w:r>
        <w:rPr>
          <w:sz w:val="22"/>
          <w:szCs w:val="22"/>
        </w:rPr>
        <w:t xml:space="preserve"> Skupština Osječko-baranjske županije donijela je na ___ sjednici __________ 2022. godine</w:t>
      </w:r>
    </w:p>
    <w:p w14:paraId="0A0622E0" w14:textId="77777777" w:rsidR="00200CC0" w:rsidRDefault="00200CC0" w:rsidP="00200CC0">
      <w:pPr>
        <w:rPr>
          <w:sz w:val="22"/>
          <w:szCs w:val="22"/>
        </w:rPr>
      </w:pPr>
    </w:p>
    <w:p w14:paraId="3DD537FC" w14:textId="77777777" w:rsidR="00200CC0" w:rsidRDefault="00200CC0" w:rsidP="00200CC0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O D L U K U</w:t>
      </w:r>
    </w:p>
    <w:p w14:paraId="37D19278" w14:textId="77777777" w:rsidR="00200CC0" w:rsidRDefault="00200CC0" w:rsidP="00200CC0">
      <w:pPr>
        <w:rPr>
          <w:bCs/>
          <w:sz w:val="16"/>
          <w:szCs w:val="16"/>
        </w:rPr>
      </w:pPr>
    </w:p>
    <w:p w14:paraId="7DECC9DA" w14:textId="77777777" w:rsidR="00200CC0" w:rsidRDefault="00200CC0" w:rsidP="00200CC0">
      <w:pPr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o dodjeli potpora turističkim agencijama/organizatorima</w:t>
      </w:r>
    </w:p>
    <w:p w14:paraId="00089C3F" w14:textId="77777777" w:rsidR="00200CC0" w:rsidRDefault="00200CC0" w:rsidP="00200CC0">
      <w:pPr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turističkih putovanja</w:t>
      </w:r>
    </w:p>
    <w:p w14:paraId="0104D61E" w14:textId="77777777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</w:t>
      </w:r>
    </w:p>
    <w:p w14:paraId="3196F878" w14:textId="77777777" w:rsidR="00200CC0" w:rsidRDefault="00200CC0" w:rsidP="00200CC0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1.</w:t>
      </w:r>
    </w:p>
    <w:p w14:paraId="07C6D696" w14:textId="77777777" w:rsidR="00200CC0" w:rsidRDefault="00200CC0" w:rsidP="00200CC0">
      <w:pPr>
        <w:autoSpaceDE w:val="0"/>
        <w:autoSpaceDN w:val="0"/>
        <w:adjustRightInd w:val="0"/>
        <w:ind w:left="36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 xml:space="preserve">   </w:t>
      </w:r>
    </w:p>
    <w:p w14:paraId="7222DFF0" w14:textId="77777777" w:rsidR="00200CC0" w:rsidRDefault="00200CC0" w:rsidP="00200CC0">
      <w:pPr>
        <w:ind w:firstLine="720"/>
        <w:rPr>
          <w:sz w:val="22"/>
          <w:szCs w:val="22"/>
        </w:rPr>
      </w:pPr>
      <w:r>
        <w:rPr>
          <w:sz w:val="22"/>
          <w:szCs w:val="22"/>
        </w:rPr>
        <w:t>Ovim Odlukom dodjeljuju se bespovratne potpore turističkim agencijama/organizatorima turističkih putovanja čiji klijenti/turisti putem njihovih turističkih programa/paket-aranžmana ostvaruju turistička noćenja na području Osječko-baranjske županije u svrhu promocije turizma (u nastavku: potpore).</w:t>
      </w:r>
    </w:p>
    <w:p w14:paraId="3EF5FF86" w14:textId="77777777" w:rsidR="00200CC0" w:rsidRDefault="00200CC0" w:rsidP="00200CC0">
      <w:pPr>
        <w:ind w:firstLine="720"/>
        <w:rPr>
          <w:sz w:val="22"/>
          <w:szCs w:val="22"/>
        </w:rPr>
      </w:pPr>
    </w:p>
    <w:p w14:paraId="7E58872D" w14:textId="77777777" w:rsidR="00200CC0" w:rsidRDefault="00200CC0" w:rsidP="00200CC0">
      <w:pP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 Dodjelom ovih potpora turističkim agencijama/organizatorima turističkih putovanja, Osječko-baranjska županija želi potaknuti porast turističkog prometa i veću turističku potrošnju na području Županije.</w:t>
      </w:r>
    </w:p>
    <w:p w14:paraId="6513BF37" w14:textId="77777777" w:rsidR="00200CC0" w:rsidRDefault="00200CC0" w:rsidP="00200CC0">
      <w:pP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Članak 2.</w:t>
      </w:r>
    </w:p>
    <w:p w14:paraId="419B865C" w14:textId="77777777" w:rsidR="00200CC0" w:rsidRDefault="00200CC0" w:rsidP="00200CC0">
      <w:pPr>
        <w:ind w:firstLine="720"/>
        <w:rPr>
          <w:sz w:val="22"/>
          <w:szCs w:val="22"/>
        </w:rPr>
      </w:pPr>
    </w:p>
    <w:p w14:paraId="067E480C" w14:textId="77777777" w:rsidR="00200CC0" w:rsidRDefault="00200CC0" w:rsidP="00200CC0">
      <w:pP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 Turistička agencija u smislu ove Odluke je trgovačko društvo, obrtnik ili njihova organizacijska jedinica, koji mogu pružati usluge kao trgovac, organizator ili prodavatelj usluga u turizmu te organizirati, posredovati ili pružati druge usluge vezane uz putovanje i boravak turista.</w:t>
      </w:r>
    </w:p>
    <w:p w14:paraId="359EB8EB" w14:textId="77777777" w:rsidR="00200CC0" w:rsidRDefault="00200CC0" w:rsidP="00200CC0">
      <w:pPr>
        <w:ind w:firstLine="720"/>
        <w:rPr>
          <w:sz w:val="22"/>
          <w:szCs w:val="22"/>
        </w:rPr>
      </w:pPr>
    </w:p>
    <w:p w14:paraId="2528F0EE" w14:textId="77777777" w:rsidR="00200CC0" w:rsidRDefault="00200CC0" w:rsidP="00200CC0">
      <w:pP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 Organizator turističkih putovanja u smislu ove Odluke je trgovac koji izravno ili putem drugog trgovca odnosno zajedno s drugim trgovcem kombinira i prodaje ili nudi na prodaju paket-aranžmane ili trgovac koji dostavlja podatke o putniku drugom trgovcu neovisno o tome jesu li sklopljeni zasebni ugovori s pojedinačnim pružateljima usluga putovanja, ako se te usluge kupuju od pojedinačnih trgovaca putem povezanih postupaka online rezerviranja kada trgovac s kojim je sklopljen prvi ugovor dostavlja ime putnika, podatke o plaćanju i adresu e-pošte drugom trgovcu ili trgovcima, a ugovor s drugim trgovcem ili trgovcima sklopljen je najkasnije 24 sata nakon potvrde rezervacije prve usluge putovanja.</w:t>
      </w:r>
    </w:p>
    <w:p w14:paraId="2EAFA0F8" w14:textId="77777777" w:rsidR="00200CC0" w:rsidRDefault="00200CC0" w:rsidP="00200CC0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</w:t>
      </w:r>
    </w:p>
    <w:p w14:paraId="22BF2103" w14:textId="77777777" w:rsidR="00200CC0" w:rsidRDefault="00200CC0" w:rsidP="00200CC0">
      <w:pPr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Članak 3.</w:t>
      </w:r>
    </w:p>
    <w:p w14:paraId="19623E8B" w14:textId="77777777" w:rsidR="00200CC0" w:rsidRDefault="00200CC0" w:rsidP="00200CC0">
      <w:pPr>
        <w:ind w:firstLine="720"/>
        <w:rPr>
          <w:color w:val="FF0000"/>
          <w:sz w:val="22"/>
          <w:szCs w:val="22"/>
          <w:lang w:eastAsia="hr-HR"/>
        </w:rPr>
      </w:pPr>
    </w:p>
    <w:p w14:paraId="690614CA" w14:textId="56B0B662" w:rsidR="00200CC0" w:rsidRDefault="00623847" w:rsidP="00200CC0">
      <w:pPr>
        <w:ind w:firstLine="720"/>
        <w:rPr>
          <w:color w:val="000000"/>
          <w:sz w:val="22"/>
          <w:szCs w:val="22"/>
          <w:lang w:eastAsia="hr-HR"/>
        </w:rPr>
      </w:pPr>
      <w:r>
        <w:rPr>
          <w:color w:val="000000"/>
          <w:sz w:val="22"/>
          <w:szCs w:val="22"/>
          <w:lang w:eastAsia="hr-HR"/>
        </w:rPr>
        <w:t xml:space="preserve"> </w:t>
      </w:r>
      <w:r w:rsidR="00200CC0">
        <w:rPr>
          <w:color w:val="000000"/>
          <w:sz w:val="22"/>
          <w:szCs w:val="22"/>
          <w:lang w:eastAsia="hr-HR"/>
        </w:rPr>
        <w:t>U postupku dodjele potpora primjenjuju se odredbe važeće uredbe Europske unije kojom se uređuju potpore male vrijednosti.</w:t>
      </w:r>
    </w:p>
    <w:p w14:paraId="7ED18928" w14:textId="77777777" w:rsidR="00200CC0" w:rsidRDefault="00200CC0" w:rsidP="00200CC0">
      <w:pPr>
        <w:ind w:firstLine="72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 xml:space="preserve">                                                              Članak 4.</w:t>
      </w:r>
    </w:p>
    <w:p w14:paraId="4787C35C" w14:textId="77777777" w:rsidR="00200CC0" w:rsidRDefault="00200CC0" w:rsidP="00200CC0">
      <w:pPr>
        <w:ind w:firstLine="720"/>
        <w:rPr>
          <w:sz w:val="22"/>
          <w:szCs w:val="22"/>
          <w:lang w:eastAsia="hr-HR"/>
        </w:rPr>
      </w:pPr>
    </w:p>
    <w:p w14:paraId="3E5E75C4" w14:textId="5451BAEC" w:rsidR="00200CC0" w:rsidRDefault="00623847" w:rsidP="00200CC0">
      <w:pPr>
        <w:ind w:firstLine="72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 xml:space="preserve"> </w:t>
      </w:r>
      <w:r w:rsidR="00200CC0">
        <w:rPr>
          <w:sz w:val="22"/>
          <w:szCs w:val="22"/>
          <w:lang w:eastAsia="hr-HR"/>
        </w:rPr>
        <w:t>Izrazi koji se koriste u ovoj Odluci, a imaju rodno značenje, odnose se jednako na muški i ženski spol.</w:t>
      </w:r>
    </w:p>
    <w:p w14:paraId="48D8B5C5" w14:textId="5472758B" w:rsidR="00200CC0" w:rsidRDefault="00200CC0" w:rsidP="00200CC0">
      <w:pPr>
        <w:jc w:val="center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 xml:space="preserve"> Članak 5.</w:t>
      </w:r>
    </w:p>
    <w:p w14:paraId="46143076" w14:textId="77777777" w:rsidR="000E1F95" w:rsidRDefault="000E1F95" w:rsidP="00200CC0">
      <w:pPr>
        <w:jc w:val="center"/>
        <w:rPr>
          <w:sz w:val="22"/>
          <w:szCs w:val="22"/>
          <w:lang w:eastAsia="hr-HR"/>
        </w:rPr>
      </w:pPr>
    </w:p>
    <w:p w14:paraId="00E02ABF" w14:textId="7461FD2B" w:rsidR="00200CC0" w:rsidRDefault="00200CC0" w:rsidP="00200CC0">
      <w:pPr>
        <w:rPr>
          <w:color w:val="000000"/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 xml:space="preserve">           </w:t>
      </w:r>
      <w:r w:rsidR="000E1F95">
        <w:rPr>
          <w:sz w:val="22"/>
          <w:szCs w:val="22"/>
          <w:lang w:eastAsia="hr-HR"/>
        </w:rPr>
        <w:t xml:space="preserve"> </w:t>
      </w:r>
      <w:r w:rsidR="00623847">
        <w:rPr>
          <w:sz w:val="22"/>
          <w:szCs w:val="22"/>
          <w:lang w:eastAsia="hr-HR"/>
        </w:rPr>
        <w:t xml:space="preserve">  </w:t>
      </w:r>
      <w:r>
        <w:rPr>
          <w:sz w:val="22"/>
          <w:szCs w:val="22"/>
          <w:lang w:eastAsia="hr-HR"/>
        </w:rPr>
        <w:t>Pravo na potporu mogu ostvariti sve pravne i fizičke osobe koje su registrirane kao turistička agencija, sukladno važećim propisima o pružanju usluga u turizmu u Republici Hrvatskoj, a čiji klijenti/turisti putem njihovih turističkih programa/paket-aranžmana ostvaruju turistička noćenja na području Osječko-baranjske županije.</w:t>
      </w:r>
    </w:p>
    <w:p w14:paraId="32D49A42" w14:textId="77777777" w:rsidR="00200CC0" w:rsidRDefault="00200CC0" w:rsidP="00200CC0">
      <w:pPr>
        <w:rPr>
          <w:sz w:val="22"/>
          <w:szCs w:val="22"/>
        </w:rPr>
      </w:pPr>
    </w:p>
    <w:p w14:paraId="212EAAA6" w14:textId="0F93E5FA" w:rsidR="00200CC0" w:rsidRDefault="00200CC0" w:rsidP="00200CC0">
      <w:pPr>
        <w:rPr>
          <w:sz w:val="22"/>
          <w:szCs w:val="22"/>
          <w:lang w:eastAsia="hr-HR"/>
        </w:rPr>
      </w:pPr>
      <w:r>
        <w:rPr>
          <w:sz w:val="22"/>
          <w:szCs w:val="22"/>
        </w:rPr>
        <w:t xml:space="preserve">          </w:t>
      </w:r>
      <w:r>
        <w:rPr>
          <w:sz w:val="22"/>
          <w:szCs w:val="22"/>
          <w:lang w:eastAsia="hr-HR"/>
        </w:rPr>
        <w:t xml:space="preserve"> Potporu ne mogu ostvariti prijavitelji koji su blokirani, odnosno u stečaju ili u postupku predstečajne nagodbe, odnosno koji su u postupku likvidacije te koji imaju dug prema Republici Hrvatskoj i/ili Županiji.</w:t>
      </w:r>
    </w:p>
    <w:p w14:paraId="65F796AA" w14:textId="2F5A5735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                                            Članak 6.</w:t>
      </w:r>
    </w:p>
    <w:p w14:paraId="665BD2E8" w14:textId="77777777" w:rsidR="00200CC0" w:rsidRDefault="00200CC0" w:rsidP="00200CC0">
      <w:pPr>
        <w:rPr>
          <w:sz w:val="22"/>
          <w:szCs w:val="22"/>
        </w:rPr>
      </w:pPr>
    </w:p>
    <w:p w14:paraId="6BB6FA07" w14:textId="77777777" w:rsidR="00200CC0" w:rsidRDefault="00200CC0" w:rsidP="00200CC0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          Prijavitelji prijave mogu predati odmah po realizaciji turističkog programa/paket-aranžmana, a prihvatljive će biti one prijave koje su ostvarene u tekućoj godini.</w:t>
      </w:r>
    </w:p>
    <w:p w14:paraId="65A2C006" w14:textId="77777777" w:rsidR="00200CC0" w:rsidRDefault="00200CC0" w:rsidP="00200CC0">
      <w:pPr>
        <w:rPr>
          <w:sz w:val="22"/>
          <w:szCs w:val="22"/>
          <w:highlight w:val="yellow"/>
        </w:rPr>
      </w:pPr>
      <w:r>
        <w:rPr>
          <w:sz w:val="22"/>
          <w:szCs w:val="22"/>
          <w:highlight w:val="yellow"/>
        </w:rPr>
        <w:t xml:space="preserve">  </w:t>
      </w:r>
    </w:p>
    <w:p w14:paraId="2FAD8C29" w14:textId="77777777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    Potporu ostvaruje prijavitelj koji preda urednu dokumentaciju i dokaze o ostvarenim noćenjima ispunjavanjem Obrasca prijave.</w:t>
      </w:r>
    </w:p>
    <w:p w14:paraId="2FE6BC8A" w14:textId="77777777" w:rsidR="00200CC0" w:rsidRDefault="00200CC0" w:rsidP="00200CC0">
      <w:pPr>
        <w:rPr>
          <w:sz w:val="22"/>
          <w:szCs w:val="22"/>
        </w:rPr>
      </w:pPr>
    </w:p>
    <w:p w14:paraId="41DBC416" w14:textId="77777777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    Pojedini prijavitelj može predati više zahtjeva, ovisno o broju ostvarenih programa/paket-aranžmana.</w:t>
      </w:r>
    </w:p>
    <w:p w14:paraId="26FE648C" w14:textId="77777777" w:rsidR="00200CC0" w:rsidRDefault="00200CC0" w:rsidP="00200CC0">
      <w:pPr>
        <w:rPr>
          <w:sz w:val="22"/>
          <w:szCs w:val="22"/>
        </w:rPr>
      </w:pPr>
    </w:p>
    <w:p w14:paraId="08641F90" w14:textId="77777777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    Kontrola valjanosti prijave obavljat će se u suradnji s Turističkom zajednicom Osječko-baranjske županije uvidom u sustav e-Visitor.</w:t>
      </w:r>
    </w:p>
    <w:p w14:paraId="041B7C7B" w14:textId="77777777" w:rsidR="00200CC0" w:rsidRDefault="00200CC0" w:rsidP="00200CC0">
      <w:pPr>
        <w:rPr>
          <w:sz w:val="22"/>
          <w:szCs w:val="22"/>
        </w:rPr>
      </w:pPr>
    </w:p>
    <w:p w14:paraId="2D8331C2" w14:textId="77777777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Članak 7.</w:t>
      </w:r>
    </w:p>
    <w:p w14:paraId="1D18A65C" w14:textId="77777777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</w:p>
    <w:p w14:paraId="55B2EAD1" w14:textId="7300D2B8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944AA2">
        <w:rPr>
          <w:sz w:val="22"/>
          <w:szCs w:val="22"/>
        </w:rPr>
        <w:t xml:space="preserve"> </w:t>
      </w:r>
      <w:r>
        <w:rPr>
          <w:sz w:val="22"/>
          <w:szCs w:val="22"/>
        </w:rPr>
        <w:t>Potpora iznosi 50,00 kuna po ostvarenom turističkom noćenju na području Osječko-baranjske županije, a potpore će se isplaćivati na temelju prijava organizatora putovanja.</w:t>
      </w:r>
    </w:p>
    <w:p w14:paraId="4BE73422" w14:textId="77777777" w:rsidR="00200CC0" w:rsidRDefault="00200CC0" w:rsidP="00200CC0">
      <w:pPr>
        <w:rPr>
          <w:sz w:val="22"/>
          <w:szCs w:val="22"/>
        </w:rPr>
      </w:pPr>
    </w:p>
    <w:p w14:paraId="7FC7DEE1" w14:textId="01A0DDE0" w:rsidR="00200CC0" w:rsidRDefault="00200CC0" w:rsidP="00200CC0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        </w:t>
      </w:r>
      <w:r w:rsidR="00944AA2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 Potpora će se isplaćivati prijavitelju koji realizira turistički program/paket-aranžman u tekućoj godini i preda urednu dokumentaciju.</w:t>
      </w:r>
    </w:p>
    <w:p w14:paraId="31BE5879" w14:textId="77777777" w:rsidR="00200CC0" w:rsidRDefault="00200CC0" w:rsidP="00200CC0">
      <w:pPr>
        <w:rPr>
          <w:sz w:val="22"/>
          <w:szCs w:val="22"/>
        </w:rPr>
      </w:pPr>
    </w:p>
    <w:p w14:paraId="6E54E1D0" w14:textId="136C85C3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944AA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Potpore iz ovog Programa dodjeljivat će se do iskorištenja sredstava, a najkasnije do 31. prosinca tekuće godine.</w:t>
      </w:r>
    </w:p>
    <w:p w14:paraId="4967C9D2" w14:textId="77777777" w:rsidR="00200CC0" w:rsidRDefault="00200CC0" w:rsidP="00200CC0">
      <w:pPr>
        <w:rPr>
          <w:sz w:val="22"/>
          <w:szCs w:val="22"/>
        </w:rPr>
      </w:pPr>
    </w:p>
    <w:p w14:paraId="2DB64E70" w14:textId="455443D6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944AA2">
        <w:rPr>
          <w:sz w:val="22"/>
          <w:szCs w:val="22"/>
        </w:rPr>
        <w:t xml:space="preserve"> </w:t>
      </w:r>
      <w:r>
        <w:rPr>
          <w:sz w:val="22"/>
          <w:szCs w:val="22"/>
        </w:rPr>
        <w:t>Ukoliko prijavitelj pošalje svoj zahtjev nakon iskorištenja predviđenih sredstava, o tome će biti pismeno obaviješten te nema pravo na ostvarenje potpore.</w:t>
      </w:r>
    </w:p>
    <w:p w14:paraId="45EBEDA9" w14:textId="77777777" w:rsidR="00200CC0" w:rsidRDefault="00200CC0" w:rsidP="00200CC0">
      <w:pPr>
        <w:rPr>
          <w:sz w:val="22"/>
          <w:szCs w:val="22"/>
        </w:rPr>
      </w:pPr>
    </w:p>
    <w:p w14:paraId="07095779" w14:textId="77777777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Članak 8.</w:t>
      </w:r>
    </w:p>
    <w:p w14:paraId="0C6D5FBA" w14:textId="77777777" w:rsidR="00200CC0" w:rsidRDefault="00200CC0" w:rsidP="00200CC0">
      <w:pPr>
        <w:jc w:val="center"/>
        <w:rPr>
          <w:sz w:val="22"/>
          <w:szCs w:val="22"/>
        </w:rPr>
      </w:pPr>
    </w:p>
    <w:p w14:paraId="5AFE20D6" w14:textId="77777777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    U svrhu dodjele potpora Župan imenuje Povjerenstvo za dodjelu potpora turističkim agencijama/organizatorima turističkih putovanja (u nastavku: Povjerenstvo).</w:t>
      </w:r>
    </w:p>
    <w:p w14:paraId="623E8968" w14:textId="77777777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  <w:r>
        <w:rPr>
          <w:rFonts w:eastAsia="Calibri"/>
          <w:sz w:val="22"/>
          <w:szCs w:val="22"/>
        </w:rPr>
        <w:tab/>
      </w:r>
    </w:p>
    <w:p w14:paraId="142A488E" w14:textId="77777777" w:rsidR="00200CC0" w:rsidRDefault="00200CC0" w:rsidP="00200CC0">
      <w:pPr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           Povjerenstvo čine predsjednik i dva člana koje imenuje Župan.</w:t>
      </w:r>
    </w:p>
    <w:p w14:paraId="352E2709" w14:textId="77777777" w:rsidR="00200CC0" w:rsidRDefault="00200CC0" w:rsidP="00200CC0">
      <w:pPr>
        <w:rPr>
          <w:color w:val="000000"/>
          <w:sz w:val="22"/>
          <w:szCs w:val="22"/>
        </w:rPr>
      </w:pPr>
    </w:p>
    <w:p w14:paraId="469C47A1" w14:textId="77777777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Članak 9.</w:t>
      </w:r>
    </w:p>
    <w:p w14:paraId="7474D0A3" w14:textId="77777777" w:rsidR="00200CC0" w:rsidRDefault="00200CC0" w:rsidP="00200CC0">
      <w:pPr>
        <w:rPr>
          <w:sz w:val="22"/>
          <w:szCs w:val="22"/>
        </w:rPr>
      </w:pPr>
    </w:p>
    <w:p w14:paraId="407505A9" w14:textId="77777777" w:rsidR="00200CC0" w:rsidRDefault="00200CC0" w:rsidP="00200CC0">
      <w:pPr>
        <w:pStyle w:val="Bezproreda"/>
        <w:rPr>
          <w:sz w:val="22"/>
          <w:szCs w:val="22"/>
        </w:rPr>
      </w:pPr>
      <w:r>
        <w:rPr>
          <w:sz w:val="22"/>
          <w:szCs w:val="22"/>
        </w:rPr>
        <w:t xml:space="preserve">           U izvršavanju svoje zadaće Povjerenstvo obavlja sljedeće poslove:</w:t>
      </w:r>
    </w:p>
    <w:p w14:paraId="6466F564" w14:textId="77777777" w:rsidR="00200CC0" w:rsidRDefault="00200CC0" w:rsidP="00200CC0">
      <w:pPr>
        <w:pStyle w:val="Bezprored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predlaže Županu objavu Javnog poziva za prikupljanje prijava za dodjelu potpora sukladno ovoj Odluci,</w:t>
      </w:r>
    </w:p>
    <w:p w14:paraId="5CE0E4BA" w14:textId="77777777" w:rsidR="00200CC0" w:rsidRDefault="00200CC0" w:rsidP="00200CC0">
      <w:pPr>
        <w:pStyle w:val="Bezproreda"/>
        <w:numPr>
          <w:ilvl w:val="0"/>
          <w:numId w:val="1"/>
        </w:num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propisuje obrazac prijave za dodjelu potpore s potrebnim dokazima o ispunjavanju uvjeta,</w:t>
      </w:r>
    </w:p>
    <w:p w14:paraId="3AB3A6E3" w14:textId="77777777" w:rsidR="00200CC0" w:rsidRDefault="00200CC0" w:rsidP="00200CC0">
      <w:pPr>
        <w:pStyle w:val="Bezprored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razmatra pristigle prijave te utvrđuje ispunjavanje uvjeta za dodjelu potpore iz Javnog poziva,</w:t>
      </w:r>
    </w:p>
    <w:p w14:paraId="19161AD9" w14:textId="77777777" w:rsidR="00200CC0" w:rsidRDefault="00200CC0" w:rsidP="00200CC0">
      <w:pPr>
        <w:pStyle w:val="Bezprored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ocjenjuje i vrednuje podnesene prijave prema obrascu koji utvrđuje,</w:t>
      </w:r>
    </w:p>
    <w:p w14:paraId="0010BC25" w14:textId="77777777" w:rsidR="00200CC0" w:rsidRDefault="00200CC0" w:rsidP="00200CC0">
      <w:pPr>
        <w:pStyle w:val="Bezprored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utvrđuje prijedlog za dodjelu potpore,</w:t>
      </w:r>
    </w:p>
    <w:p w14:paraId="1D0E8B98" w14:textId="77777777" w:rsidR="00200CC0" w:rsidRDefault="00200CC0" w:rsidP="00200CC0">
      <w:pPr>
        <w:pStyle w:val="Bezprored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obavlja i druge poslove utvrđene ovom Odlukom i drugim propisima.</w:t>
      </w:r>
    </w:p>
    <w:p w14:paraId="520E09E1" w14:textId="37EA69C2" w:rsidR="00200CC0" w:rsidRDefault="00200CC0" w:rsidP="00200CC0">
      <w:pPr>
        <w:ind w:left="720"/>
        <w:rPr>
          <w:sz w:val="22"/>
          <w:szCs w:val="22"/>
        </w:rPr>
      </w:pPr>
    </w:p>
    <w:p w14:paraId="7F9DE509" w14:textId="77777777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Članak 10.</w:t>
      </w:r>
    </w:p>
    <w:p w14:paraId="6768847A" w14:textId="77777777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2FAF200D" w14:textId="7568EAD4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74275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Postupak dodjele potpora pokreće se i provodi temeljem Javnog poziva koji se objavljuje na internetskim stranicama Županije.</w:t>
      </w:r>
    </w:p>
    <w:p w14:paraId="6C6D637E" w14:textId="77777777" w:rsidR="00200CC0" w:rsidRDefault="00200CC0" w:rsidP="00200CC0">
      <w:pPr>
        <w:rPr>
          <w:sz w:val="22"/>
          <w:szCs w:val="22"/>
        </w:rPr>
      </w:pPr>
    </w:p>
    <w:p w14:paraId="3B8ED1A2" w14:textId="5505CCE9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742754">
        <w:rPr>
          <w:sz w:val="22"/>
          <w:szCs w:val="22"/>
        </w:rPr>
        <w:t xml:space="preserve"> </w:t>
      </w:r>
      <w:r>
        <w:rPr>
          <w:sz w:val="22"/>
          <w:szCs w:val="22"/>
        </w:rPr>
        <w:t>Odluku o objavi Javnog poziva donosi Župan.</w:t>
      </w:r>
    </w:p>
    <w:p w14:paraId="710D0D3D" w14:textId="77777777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</w:p>
    <w:p w14:paraId="1CC1D1C0" w14:textId="5A92F743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74275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Javni poziv sadrži podatke o:</w:t>
      </w:r>
    </w:p>
    <w:p w14:paraId="52987E80" w14:textId="65F81193" w:rsidR="00200CC0" w:rsidRDefault="00200CC0" w:rsidP="00200CC0">
      <w:pPr>
        <w:pStyle w:val="Odlomakpopis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nazivu tijela koje objavljuje </w:t>
      </w:r>
      <w:r w:rsidR="000E0394">
        <w:rPr>
          <w:sz w:val="22"/>
          <w:szCs w:val="22"/>
        </w:rPr>
        <w:t>J</w:t>
      </w:r>
      <w:r>
        <w:rPr>
          <w:sz w:val="22"/>
          <w:szCs w:val="22"/>
        </w:rPr>
        <w:t>avni poziv,</w:t>
      </w:r>
    </w:p>
    <w:p w14:paraId="3F39E6D7" w14:textId="42E89897" w:rsidR="00200CC0" w:rsidRDefault="00200CC0" w:rsidP="00200CC0">
      <w:pPr>
        <w:pStyle w:val="Odlomakpopis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predmetu </w:t>
      </w:r>
      <w:r w:rsidR="000E0394">
        <w:rPr>
          <w:sz w:val="22"/>
          <w:szCs w:val="22"/>
        </w:rPr>
        <w:t>J</w:t>
      </w:r>
      <w:r>
        <w:rPr>
          <w:sz w:val="22"/>
          <w:szCs w:val="22"/>
        </w:rPr>
        <w:t>avnog poziva,</w:t>
      </w:r>
    </w:p>
    <w:p w14:paraId="2B59A6FD" w14:textId="77777777" w:rsidR="00200CC0" w:rsidRDefault="00200CC0" w:rsidP="00200CC0">
      <w:pPr>
        <w:pStyle w:val="Odlomakpopis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namjeni i visini moguće potpore,</w:t>
      </w:r>
    </w:p>
    <w:p w14:paraId="29680C6E" w14:textId="77777777" w:rsidR="00200CC0" w:rsidRDefault="00200CC0" w:rsidP="00200CC0">
      <w:pPr>
        <w:pStyle w:val="Odlomakpopis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korisnicima potpore,</w:t>
      </w:r>
    </w:p>
    <w:p w14:paraId="17B1AD9B" w14:textId="77777777" w:rsidR="00200CC0" w:rsidRDefault="00200CC0" w:rsidP="00200CC0">
      <w:pPr>
        <w:pStyle w:val="Odlomakpopis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kriterijima za dodjelu potpore,</w:t>
      </w:r>
    </w:p>
    <w:p w14:paraId="165DDE64" w14:textId="77777777" w:rsidR="00200CC0" w:rsidRDefault="00200CC0" w:rsidP="00200CC0">
      <w:pPr>
        <w:pStyle w:val="Odlomakpopis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potrebnoj dokumentaciji,</w:t>
      </w:r>
    </w:p>
    <w:p w14:paraId="2A2955F5" w14:textId="35E161B5" w:rsidR="00200CC0" w:rsidRDefault="00200CC0" w:rsidP="00200CC0">
      <w:pPr>
        <w:pStyle w:val="Odlomakpopis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načinu, mjestu i roku podnošenja prijave </w:t>
      </w:r>
      <w:r w:rsidR="00FD6B6D">
        <w:rPr>
          <w:sz w:val="22"/>
          <w:szCs w:val="22"/>
        </w:rPr>
        <w:t>te</w:t>
      </w:r>
    </w:p>
    <w:p w14:paraId="0ED35141" w14:textId="77777777" w:rsidR="00200CC0" w:rsidRDefault="00200CC0" w:rsidP="00200CC0">
      <w:pPr>
        <w:pStyle w:val="Odlomakpopis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načinu objave odluke o dodjeli potpore. </w:t>
      </w:r>
    </w:p>
    <w:p w14:paraId="5BE0D565" w14:textId="77777777" w:rsidR="00200CC0" w:rsidRDefault="00200CC0" w:rsidP="00200CC0">
      <w:pPr>
        <w:rPr>
          <w:sz w:val="22"/>
          <w:szCs w:val="22"/>
        </w:rPr>
      </w:pPr>
    </w:p>
    <w:p w14:paraId="5B677907" w14:textId="77777777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      Javni poziv je otvoren do utroška sredstava planiranih u Proračunu Osječko-baranjske županije za tu namjenu, najkasnije do 31. prosinca tekuće godine.</w:t>
      </w:r>
    </w:p>
    <w:p w14:paraId="2B9AEC9E" w14:textId="77777777" w:rsidR="00200CC0" w:rsidRDefault="00200CC0" w:rsidP="00200CC0">
      <w:pPr>
        <w:ind w:left="600"/>
        <w:rPr>
          <w:sz w:val="22"/>
          <w:szCs w:val="22"/>
        </w:rPr>
      </w:pPr>
    </w:p>
    <w:p w14:paraId="71743287" w14:textId="77777777" w:rsidR="00200CC0" w:rsidRDefault="00200CC0" w:rsidP="00200CC0">
      <w:pPr>
        <w:ind w:left="600"/>
        <w:rPr>
          <w:sz w:val="22"/>
          <w:szCs w:val="22"/>
        </w:rPr>
      </w:pPr>
      <w:r>
        <w:rPr>
          <w:sz w:val="22"/>
          <w:szCs w:val="22"/>
        </w:rPr>
        <w:t xml:space="preserve">  Prijava za dodjelu potpora podnosi se na obrascu koji utvrđuje Povjerenstvo iz članka 8. ove</w:t>
      </w:r>
    </w:p>
    <w:p w14:paraId="11C349AD" w14:textId="77777777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Odluke. Prijavi se obvezno prilažu i dokazi o ispunjavanju uvjeta utvrđenih ovom Odlukom i tekstom Javnog poziva.</w:t>
      </w:r>
    </w:p>
    <w:p w14:paraId="0BEE233B" w14:textId="77777777" w:rsidR="00200CC0" w:rsidRDefault="00200CC0" w:rsidP="00200CC0">
      <w:pPr>
        <w:ind w:left="600"/>
        <w:rPr>
          <w:sz w:val="22"/>
          <w:szCs w:val="22"/>
        </w:rPr>
      </w:pPr>
    </w:p>
    <w:p w14:paraId="49CA3672" w14:textId="77777777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Članak 11.</w:t>
      </w:r>
    </w:p>
    <w:p w14:paraId="6D978D1A" w14:textId="77777777" w:rsidR="00200CC0" w:rsidRDefault="00200CC0" w:rsidP="00200CC0">
      <w:pPr>
        <w:rPr>
          <w:sz w:val="22"/>
          <w:szCs w:val="22"/>
        </w:rPr>
      </w:pPr>
    </w:p>
    <w:p w14:paraId="6A0D088B" w14:textId="4CBB3E59" w:rsidR="00200CC0" w:rsidRDefault="00200CC0" w:rsidP="00200CC0">
      <w:pPr>
        <w:pStyle w:val="Bezproreda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944AA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Potpore se odobravaju temeljem podnesenih prijava za dodjelu potpora na propisanom obrascu. </w:t>
      </w:r>
    </w:p>
    <w:p w14:paraId="110D9E21" w14:textId="77777777" w:rsidR="00200CC0" w:rsidRDefault="00200CC0" w:rsidP="00200CC0">
      <w:pPr>
        <w:pStyle w:val="Bezproreda"/>
      </w:pPr>
      <w:r>
        <w:t xml:space="preserve">  </w:t>
      </w:r>
    </w:p>
    <w:p w14:paraId="52782577" w14:textId="4653B725" w:rsidR="00200CC0" w:rsidRDefault="00200CC0" w:rsidP="00200CC0">
      <w:pPr>
        <w:pStyle w:val="Bezproreda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944AA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Uz podnesenu prijavu za dodjelu potpora prilaže se sljedeća dokumentacija:</w:t>
      </w:r>
    </w:p>
    <w:p w14:paraId="66421906" w14:textId="77777777" w:rsidR="00200CC0" w:rsidRDefault="00200CC0" w:rsidP="00200CC0">
      <w:pPr>
        <w:pStyle w:val="Bezproreda"/>
        <w:numPr>
          <w:ilvl w:val="0"/>
          <w:numId w:val="1"/>
        </w:num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popunjen obrazac prijave (ispunjen, ovjeren i potpisan),</w:t>
      </w:r>
    </w:p>
    <w:p w14:paraId="10C6F05F" w14:textId="77777777" w:rsidR="00200CC0" w:rsidRDefault="00200CC0" w:rsidP="00200CC0">
      <w:pPr>
        <w:pStyle w:val="Bezproreda"/>
        <w:numPr>
          <w:ilvl w:val="0"/>
          <w:numId w:val="1"/>
        </w:num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izvadak iz sudskog ili drugog odgovarajućeg registra ne stariji od 15 dana (neslužbena kopija/primjerak ili original izvatka,</w:t>
      </w:r>
    </w:p>
    <w:p w14:paraId="3B002349" w14:textId="77777777" w:rsidR="00200CC0" w:rsidRDefault="00200CC0" w:rsidP="00200CC0">
      <w:pPr>
        <w:pStyle w:val="Bezprored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rješenje nadležnog tijela o ispunjavanju uvjeta za pružanje usluga turističke agencije,</w:t>
      </w:r>
    </w:p>
    <w:p w14:paraId="0F5678E5" w14:textId="77777777" w:rsidR="00200CC0" w:rsidRDefault="00200CC0" w:rsidP="00200CC0">
      <w:pPr>
        <w:pStyle w:val="Bezprored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potvrda Porezne uprave o nepostojanju duga po osnovi javnih davanja ne starija od 30 dana,</w:t>
      </w:r>
    </w:p>
    <w:p w14:paraId="0368A6B6" w14:textId="77777777" w:rsidR="00200CC0" w:rsidRDefault="00200CC0" w:rsidP="00200CC0">
      <w:pPr>
        <w:pStyle w:val="Bezprored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izjava o korištenim de minimis potporama,</w:t>
      </w:r>
    </w:p>
    <w:p w14:paraId="60D04C76" w14:textId="77777777" w:rsidR="00200CC0" w:rsidRDefault="00200CC0" w:rsidP="00200CC0">
      <w:pPr>
        <w:pStyle w:val="Bezprored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izjava o nepostojanju dvostrukog financiranja istih troškova,</w:t>
      </w:r>
    </w:p>
    <w:p w14:paraId="32123B7C" w14:textId="77777777" w:rsidR="00200CC0" w:rsidRDefault="00200CC0" w:rsidP="00200CC0">
      <w:pPr>
        <w:pStyle w:val="Bezprored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potvrda banke o IBAN-u podnositelja prijave,</w:t>
      </w:r>
    </w:p>
    <w:p w14:paraId="0080DE1D" w14:textId="77777777" w:rsidR="00200CC0" w:rsidRDefault="00200CC0" w:rsidP="00200CC0">
      <w:pPr>
        <w:pStyle w:val="Bezprored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privola za prikupljanje i obradu osobnih podataka,</w:t>
      </w:r>
    </w:p>
    <w:p w14:paraId="6AD5BEBF" w14:textId="77777777" w:rsidR="00200CC0" w:rsidRDefault="00200CC0" w:rsidP="00200CC0">
      <w:pPr>
        <w:pStyle w:val="Bezprored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ostala dokumentacija po zahtjevu Povjerenstva.</w:t>
      </w:r>
    </w:p>
    <w:p w14:paraId="250398C8" w14:textId="77777777" w:rsidR="00200CC0" w:rsidRDefault="00200CC0" w:rsidP="00200CC0">
      <w:pPr>
        <w:pStyle w:val="Bezproreda"/>
        <w:rPr>
          <w:sz w:val="22"/>
          <w:szCs w:val="22"/>
        </w:rPr>
      </w:pPr>
    </w:p>
    <w:p w14:paraId="1608E52F" w14:textId="77777777" w:rsidR="00200CC0" w:rsidRDefault="00200CC0" w:rsidP="00200CC0">
      <w:pPr>
        <w:pStyle w:val="Bezproreda"/>
        <w:rPr>
          <w:sz w:val="22"/>
          <w:szCs w:val="22"/>
        </w:rPr>
      </w:pPr>
      <w:r>
        <w:rPr>
          <w:sz w:val="22"/>
          <w:szCs w:val="22"/>
        </w:rPr>
        <w:t xml:space="preserve">            Dokaz o urednom podmirenju obveza prema Proračunu Osječko-baranjske županije pribavlja županijsko upravno tijelo nadležno za poslove turizma.</w:t>
      </w:r>
    </w:p>
    <w:p w14:paraId="1A74900B" w14:textId="77777777" w:rsidR="00200CC0" w:rsidRDefault="00200CC0" w:rsidP="00200CC0">
      <w:pPr>
        <w:rPr>
          <w:color w:val="FF0000"/>
          <w:sz w:val="22"/>
          <w:szCs w:val="22"/>
        </w:rPr>
      </w:pPr>
    </w:p>
    <w:p w14:paraId="04C6A32F" w14:textId="77777777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Članak 12.</w:t>
      </w:r>
    </w:p>
    <w:p w14:paraId="536EE37E" w14:textId="77777777" w:rsidR="00200CC0" w:rsidRDefault="00200CC0" w:rsidP="00200CC0">
      <w:pPr>
        <w:rPr>
          <w:sz w:val="22"/>
          <w:szCs w:val="22"/>
        </w:rPr>
      </w:pPr>
    </w:p>
    <w:p w14:paraId="601A330F" w14:textId="77777777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     Povjerenstvo radi na sjednicama koje saziva predsjednik Povjerenstva jednom mjesečno.</w:t>
      </w:r>
    </w:p>
    <w:p w14:paraId="6825C1EE" w14:textId="77777777" w:rsidR="00200CC0" w:rsidRDefault="00200CC0" w:rsidP="00200CC0">
      <w:pPr>
        <w:rPr>
          <w:sz w:val="22"/>
          <w:szCs w:val="22"/>
        </w:rPr>
      </w:pPr>
    </w:p>
    <w:p w14:paraId="0B8DAE7E" w14:textId="14A5E5FA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     Povjerenstvo odlučuje većinom glasova ukupnog broja članova.</w:t>
      </w:r>
    </w:p>
    <w:p w14:paraId="3B747200" w14:textId="77777777" w:rsidR="00944AA2" w:rsidRDefault="00944AA2" w:rsidP="00200CC0">
      <w:pPr>
        <w:rPr>
          <w:sz w:val="22"/>
          <w:szCs w:val="22"/>
        </w:rPr>
      </w:pPr>
    </w:p>
    <w:p w14:paraId="556BC1E2" w14:textId="77777777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     Ukoliko bi u odlučivanju o dodjeli potpore član Povjerenstva zbog imovnog ili drugog osobnog interesa bio u sukobu interesa prema pravilima propisanim za sukob interesa službenika i namještenika u lokalnoj i područnoj (regionalnoj) samoupravi, dužan je o tome izvijestiti predsjednika Povjerenstva te će biti izuzet iz rada i odlučivanja Povjerenstva po tom pitanju.</w:t>
      </w:r>
    </w:p>
    <w:p w14:paraId="21F9D817" w14:textId="77777777" w:rsidR="00200CC0" w:rsidRDefault="00200CC0" w:rsidP="00200CC0">
      <w:pPr>
        <w:rPr>
          <w:sz w:val="22"/>
          <w:szCs w:val="22"/>
        </w:rPr>
      </w:pPr>
    </w:p>
    <w:p w14:paraId="08E3ADCB" w14:textId="77777777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     Povjerenstvo o svom radu vodi zapisnik.</w:t>
      </w:r>
    </w:p>
    <w:p w14:paraId="0792D4D4" w14:textId="226E22D0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     Stručne i administrativne poslove za Povjerenstvo obavlja upravno tijelo Županije nadležno za poslove turizma.</w:t>
      </w:r>
    </w:p>
    <w:p w14:paraId="763A5908" w14:textId="77777777" w:rsidR="00FD6B6D" w:rsidRDefault="00FD6B6D" w:rsidP="00200CC0">
      <w:pPr>
        <w:rPr>
          <w:sz w:val="22"/>
          <w:szCs w:val="22"/>
        </w:rPr>
      </w:pPr>
    </w:p>
    <w:p w14:paraId="179C0E31" w14:textId="77777777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Članak 13.</w:t>
      </w:r>
    </w:p>
    <w:p w14:paraId="58D92A44" w14:textId="77777777" w:rsidR="00200CC0" w:rsidRDefault="00200CC0" w:rsidP="00200CC0">
      <w:pPr>
        <w:rPr>
          <w:sz w:val="22"/>
          <w:szCs w:val="22"/>
        </w:rPr>
      </w:pPr>
    </w:p>
    <w:p w14:paraId="1E3762F3" w14:textId="77777777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     Prijave se obrađuju te se o njima odlučuje redoslijedom zaprimanja.</w:t>
      </w:r>
    </w:p>
    <w:p w14:paraId="4DDBBB80" w14:textId="37766F15" w:rsidR="00200CC0" w:rsidRDefault="00200CC0" w:rsidP="00200CC0">
      <w:pPr>
        <w:rPr>
          <w:sz w:val="22"/>
          <w:szCs w:val="22"/>
        </w:rPr>
      </w:pPr>
    </w:p>
    <w:p w14:paraId="5590571D" w14:textId="1D6ACF40" w:rsidR="00FD6B6D" w:rsidRDefault="00FD6B6D" w:rsidP="00200CC0">
      <w:pPr>
        <w:rPr>
          <w:sz w:val="22"/>
          <w:szCs w:val="22"/>
        </w:rPr>
      </w:pPr>
    </w:p>
    <w:p w14:paraId="259D8A51" w14:textId="77777777" w:rsidR="00FD6B6D" w:rsidRDefault="00FD6B6D" w:rsidP="00200CC0">
      <w:pPr>
        <w:rPr>
          <w:sz w:val="22"/>
          <w:szCs w:val="22"/>
        </w:rPr>
      </w:pPr>
    </w:p>
    <w:p w14:paraId="15C0FEF2" w14:textId="77777777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                                             Članak 14.</w:t>
      </w:r>
    </w:p>
    <w:p w14:paraId="28014483" w14:textId="77777777" w:rsidR="00200CC0" w:rsidRDefault="00200CC0" w:rsidP="00200CC0">
      <w:pPr>
        <w:rPr>
          <w:sz w:val="22"/>
          <w:szCs w:val="22"/>
        </w:rPr>
      </w:pPr>
    </w:p>
    <w:p w14:paraId="53AE21B7" w14:textId="77777777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     Nepotpune prijave za dodjelu potpora se ne razmatraju, a o tome se izvještavaju podnositelji prijava.</w:t>
      </w:r>
    </w:p>
    <w:p w14:paraId="57584E40" w14:textId="77777777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Članak 15.</w:t>
      </w:r>
    </w:p>
    <w:p w14:paraId="71BEC3A4" w14:textId="77777777" w:rsidR="00200CC0" w:rsidRDefault="00200CC0" w:rsidP="00200CC0">
      <w:pPr>
        <w:rPr>
          <w:sz w:val="22"/>
          <w:szCs w:val="22"/>
        </w:rPr>
      </w:pPr>
    </w:p>
    <w:p w14:paraId="3E6454FA" w14:textId="1DBD5186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944AA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Odluku o dodjeli potpore donosi Župan na prijedlog Povjerenstva.</w:t>
      </w:r>
    </w:p>
    <w:p w14:paraId="2A1CD1F7" w14:textId="77777777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</w:p>
    <w:p w14:paraId="2EAFADB9" w14:textId="02ED548E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944AA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Odluka iz stavka 1. objavljuje se na internetskim stranicama Županije najkasnije u roku od 15 dana od dana njezinog donošenja.</w:t>
      </w:r>
    </w:p>
    <w:p w14:paraId="24A86681" w14:textId="77777777" w:rsidR="00200CC0" w:rsidRDefault="00200CC0" w:rsidP="00200CC0">
      <w:pPr>
        <w:rPr>
          <w:sz w:val="22"/>
          <w:szCs w:val="22"/>
        </w:rPr>
      </w:pPr>
    </w:p>
    <w:p w14:paraId="6B712399" w14:textId="77777777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Članak 16.</w:t>
      </w:r>
    </w:p>
    <w:p w14:paraId="6E6FA262" w14:textId="77777777" w:rsidR="00200CC0" w:rsidRDefault="00200CC0" w:rsidP="00200CC0">
      <w:pPr>
        <w:rPr>
          <w:sz w:val="22"/>
          <w:szCs w:val="22"/>
        </w:rPr>
      </w:pPr>
    </w:p>
    <w:p w14:paraId="4BB588E8" w14:textId="65D17B03" w:rsidR="00200CC0" w:rsidRDefault="00200CC0" w:rsidP="00200CC0">
      <w:pPr>
        <w:rPr>
          <w:color w:val="000000"/>
          <w:sz w:val="22"/>
          <w:szCs w:val="22"/>
        </w:rPr>
      </w:pPr>
      <w:r>
        <w:rPr>
          <w:color w:val="FF0000"/>
          <w:sz w:val="22"/>
          <w:szCs w:val="22"/>
        </w:rPr>
        <w:t xml:space="preserve">           </w:t>
      </w:r>
      <w:r w:rsidR="00944AA2">
        <w:rPr>
          <w:color w:val="FF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S korisnikom potpore zaključuje se Ugovor. Ugovorom se uređuju međusobna prava i obveze Korisnika i Županije. </w:t>
      </w:r>
    </w:p>
    <w:p w14:paraId="0E51F723" w14:textId="77777777" w:rsidR="00200CC0" w:rsidRDefault="00200CC0" w:rsidP="00200CC0">
      <w:pPr>
        <w:rPr>
          <w:color w:val="000000"/>
          <w:sz w:val="22"/>
          <w:szCs w:val="22"/>
        </w:rPr>
      </w:pPr>
    </w:p>
    <w:p w14:paraId="7982BECC" w14:textId="77777777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Članak 17.</w:t>
      </w:r>
    </w:p>
    <w:p w14:paraId="27DE8415" w14:textId="77777777" w:rsidR="00200CC0" w:rsidRDefault="00200CC0" w:rsidP="00200CC0">
      <w:pPr>
        <w:rPr>
          <w:sz w:val="22"/>
          <w:szCs w:val="22"/>
        </w:rPr>
      </w:pPr>
    </w:p>
    <w:p w14:paraId="1E7DE9BB" w14:textId="30692179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944AA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Ovaj Odluka stupa na snagu osmog dana nakon objave u „Županijskom glasniku“.</w:t>
      </w:r>
    </w:p>
    <w:p w14:paraId="5F7C6514" w14:textId="77777777" w:rsidR="00200CC0" w:rsidRDefault="00200CC0" w:rsidP="00200CC0">
      <w:pPr>
        <w:rPr>
          <w:sz w:val="22"/>
          <w:szCs w:val="22"/>
        </w:rPr>
      </w:pPr>
    </w:p>
    <w:p w14:paraId="423E884E" w14:textId="77777777" w:rsidR="00200CC0" w:rsidRDefault="00200CC0" w:rsidP="00200CC0">
      <w:pPr>
        <w:rPr>
          <w:sz w:val="22"/>
          <w:szCs w:val="22"/>
        </w:rPr>
      </w:pPr>
    </w:p>
    <w:p w14:paraId="74000295" w14:textId="77777777" w:rsidR="00200CC0" w:rsidRDefault="00200CC0" w:rsidP="00200CC0">
      <w:pPr>
        <w:rPr>
          <w:sz w:val="22"/>
          <w:szCs w:val="22"/>
        </w:rPr>
      </w:pPr>
    </w:p>
    <w:p w14:paraId="3F6FFDB3" w14:textId="77777777" w:rsidR="00200CC0" w:rsidRDefault="00200CC0" w:rsidP="00200CC0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</w:t>
      </w:r>
    </w:p>
    <w:p w14:paraId="46648156" w14:textId="77777777" w:rsidR="00200CC0" w:rsidRDefault="00200CC0" w:rsidP="00200CC0">
      <w:pPr>
        <w:rPr>
          <w:rFonts w:eastAsia="Calibri"/>
          <w:iCs/>
          <w:sz w:val="22"/>
          <w:szCs w:val="22"/>
        </w:rPr>
      </w:pPr>
      <w:r>
        <w:rPr>
          <w:rFonts w:eastAsia="Calibri"/>
          <w:iCs/>
          <w:sz w:val="22"/>
          <w:szCs w:val="22"/>
        </w:rPr>
        <w:t>KLASA:</w:t>
      </w:r>
    </w:p>
    <w:p w14:paraId="18C29AC2" w14:textId="77777777" w:rsidR="00200CC0" w:rsidRDefault="00200CC0" w:rsidP="00200CC0">
      <w:pPr>
        <w:rPr>
          <w:rFonts w:eastAsia="Calibri"/>
          <w:iCs/>
          <w:sz w:val="22"/>
          <w:szCs w:val="22"/>
        </w:rPr>
      </w:pPr>
      <w:r>
        <w:rPr>
          <w:rFonts w:eastAsia="Calibri"/>
          <w:iCs/>
          <w:sz w:val="22"/>
          <w:szCs w:val="22"/>
        </w:rPr>
        <w:t>URBROJ:</w:t>
      </w:r>
    </w:p>
    <w:p w14:paraId="7CB7C822" w14:textId="77777777" w:rsidR="00200CC0" w:rsidRDefault="00200CC0" w:rsidP="00200CC0">
      <w:pPr>
        <w:rPr>
          <w:rFonts w:eastAsia="Calibri"/>
          <w:iCs/>
          <w:sz w:val="22"/>
          <w:szCs w:val="22"/>
        </w:rPr>
      </w:pPr>
      <w:r>
        <w:rPr>
          <w:rFonts w:eastAsia="Calibri"/>
          <w:iCs/>
          <w:sz w:val="22"/>
          <w:szCs w:val="22"/>
        </w:rPr>
        <w:t>Osijek:</w:t>
      </w:r>
    </w:p>
    <w:p w14:paraId="3185C161" w14:textId="77777777" w:rsidR="00200CC0" w:rsidRDefault="00200CC0" w:rsidP="00200CC0">
      <w:pPr>
        <w:rPr>
          <w:rFonts w:eastAsia="Calibri"/>
          <w:iCs/>
          <w:sz w:val="22"/>
          <w:szCs w:val="22"/>
        </w:rPr>
      </w:pPr>
    </w:p>
    <w:p w14:paraId="735877FB" w14:textId="77777777" w:rsidR="00200CC0" w:rsidRDefault="00200CC0" w:rsidP="00200CC0">
      <w:pPr>
        <w:rPr>
          <w:rFonts w:eastAsia="Calibri"/>
          <w:iCs/>
          <w:sz w:val="22"/>
          <w:szCs w:val="22"/>
        </w:rPr>
      </w:pPr>
    </w:p>
    <w:p w14:paraId="23FFDEE8" w14:textId="77777777" w:rsidR="00200CC0" w:rsidRDefault="00200CC0" w:rsidP="00200CC0">
      <w:pPr>
        <w:rPr>
          <w:rFonts w:eastAsia="Calibri"/>
          <w:iCs/>
          <w:sz w:val="22"/>
          <w:szCs w:val="22"/>
        </w:rPr>
      </w:pPr>
    </w:p>
    <w:p w14:paraId="2A173489" w14:textId="77777777" w:rsidR="00200CC0" w:rsidRDefault="00200CC0" w:rsidP="00200CC0">
      <w:pPr>
        <w:rPr>
          <w:sz w:val="22"/>
          <w:szCs w:val="22"/>
          <w:lang w:eastAsia="hr-HR"/>
        </w:rPr>
      </w:pPr>
      <w:r>
        <w:rPr>
          <w:sz w:val="22"/>
          <w:szCs w:val="22"/>
        </w:rPr>
        <w:t xml:space="preserve">                   </w:t>
      </w:r>
      <w:r>
        <w:rPr>
          <w:sz w:val="22"/>
          <w:szCs w:val="22"/>
          <w:lang w:eastAsia="hr-HR"/>
        </w:rPr>
        <w:t xml:space="preserve">                                                                                                             Predsjednica</w:t>
      </w:r>
    </w:p>
    <w:p w14:paraId="574745D5" w14:textId="77777777" w:rsidR="00200CC0" w:rsidRDefault="00200CC0" w:rsidP="00200CC0">
      <w:pPr>
        <w:autoSpaceDE w:val="0"/>
        <w:autoSpaceDN w:val="0"/>
        <w:adjustRightInd w:val="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 xml:space="preserve">                                                                                                                               Ivana Bagarić</w:t>
      </w:r>
    </w:p>
    <w:p w14:paraId="6AFE7975" w14:textId="77777777" w:rsidR="00BD2A46" w:rsidRDefault="00BD2A46"/>
    <w:sectPr w:rsidR="00BD2A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067EA3"/>
    <w:multiLevelType w:val="hybridMultilevel"/>
    <w:tmpl w:val="8CD410BA"/>
    <w:lvl w:ilvl="0" w:tplc="00122226">
      <w:start w:val="1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CC0"/>
    <w:rsid w:val="00051D9B"/>
    <w:rsid w:val="0009291F"/>
    <w:rsid w:val="000E0394"/>
    <w:rsid w:val="000E1F95"/>
    <w:rsid w:val="00200CC0"/>
    <w:rsid w:val="002F2C15"/>
    <w:rsid w:val="00310FA3"/>
    <w:rsid w:val="003677C8"/>
    <w:rsid w:val="003F770E"/>
    <w:rsid w:val="00623847"/>
    <w:rsid w:val="00742754"/>
    <w:rsid w:val="00944AA2"/>
    <w:rsid w:val="00B979AB"/>
    <w:rsid w:val="00BD2A46"/>
    <w:rsid w:val="00D62F22"/>
    <w:rsid w:val="00DC086F"/>
    <w:rsid w:val="00DC114A"/>
    <w:rsid w:val="00F030CC"/>
    <w:rsid w:val="00F33128"/>
    <w:rsid w:val="00FA5608"/>
    <w:rsid w:val="00FD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9016F"/>
  <w15:chartTrackingRefBased/>
  <w15:docId w15:val="{6C581695-42E8-4B03-9591-79890F245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CC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200CC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Odlomakpopisa">
    <w:name w:val="List Paragraph"/>
    <w:basedOn w:val="Normal"/>
    <w:uiPriority w:val="34"/>
    <w:qFormat/>
    <w:rsid w:val="00200C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24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1482</Words>
  <Characters>8451</Characters>
  <Application>Microsoft Office Word</Application>
  <DocSecurity>0</DocSecurity>
  <Lines>70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Šleder</dc:creator>
  <cp:keywords/>
  <dc:description/>
  <cp:lastModifiedBy>Valentina Šleder</cp:lastModifiedBy>
  <cp:revision>35</cp:revision>
  <cp:lastPrinted>2022-03-17T10:51:00Z</cp:lastPrinted>
  <dcterms:created xsi:type="dcterms:W3CDTF">2022-03-15T13:31:00Z</dcterms:created>
  <dcterms:modified xsi:type="dcterms:W3CDTF">2022-03-17T11:01:00Z</dcterms:modified>
</cp:coreProperties>
</file>