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98A7C" w14:textId="776FEB28" w:rsidR="003A1DBC" w:rsidRPr="00FA16DC" w:rsidRDefault="00582814" w:rsidP="004E52E4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</w:pPr>
      <w:r w:rsidRPr="00FA16DC">
        <w:rPr>
          <w:rFonts w:ascii="Times New Roman" w:hAnsi="Times New Roman" w:cs="Times New Roman"/>
          <w:sz w:val="24"/>
          <w:szCs w:val="24"/>
          <w:u w:val="single"/>
        </w:rPr>
        <w:t xml:space="preserve">ODGOVOR NA UPIT O </w:t>
      </w:r>
      <w:r w:rsidRPr="00FA16DC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NAČINU PROVEDBE ODREDBI </w:t>
      </w:r>
      <w:r w:rsidR="00B33F8A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ČLANKA 26. STAVKA 11. </w:t>
      </w:r>
      <w:r w:rsidRPr="00FA16DC">
        <w:rPr>
          <w:rFonts w:ascii="Times New Roman" w:hAnsi="Times New Roman" w:cs="Times New Roman"/>
          <w:sz w:val="24"/>
          <w:szCs w:val="24"/>
          <w:u w:val="single"/>
        </w:rPr>
        <w:t>PROSTORNOG PLANA OPĆINE ERDUT:</w:t>
      </w:r>
    </w:p>
    <w:p w14:paraId="3B96BD37" w14:textId="77777777" w:rsidR="00062C86" w:rsidRPr="00FA16DC" w:rsidRDefault="00062C86" w:rsidP="004E52E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BEB6C0" w14:textId="7D9A27B2" w:rsidR="00FE7AAA" w:rsidRDefault="00B33F8A" w:rsidP="004E52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 xml:space="preserve">Investitor želi rekonstruirati postojeću građevinu koja je izgrađena izvan granica građevinskog područja na </w:t>
      </w:r>
      <w:proofErr w:type="spellStart"/>
      <w:r>
        <w:rPr>
          <w:rFonts w:ascii="Times New Roman" w:hAnsi="Times New Roman" w:cs="Times New Roman"/>
          <w:sz w:val="24"/>
          <w:szCs w:val="24"/>
          <w:lang w:eastAsia="hr-HR"/>
        </w:rPr>
        <w:t>k.č</w:t>
      </w:r>
      <w:proofErr w:type="spellEnd"/>
      <w:r>
        <w:rPr>
          <w:rFonts w:ascii="Times New Roman" w:hAnsi="Times New Roman" w:cs="Times New Roman"/>
          <w:sz w:val="24"/>
          <w:szCs w:val="24"/>
          <w:lang w:eastAsia="hr-HR"/>
        </w:rPr>
        <w:t xml:space="preserve">. br. XXX u k.o. Erdut. </w:t>
      </w:r>
      <w:r w:rsidR="002D6A89">
        <w:rPr>
          <w:rFonts w:ascii="Times New Roman" w:hAnsi="Times New Roman" w:cs="Times New Roman"/>
          <w:sz w:val="24"/>
          <w:szCs w:val="24"/>
          <w:lang w:eastAsia="hr-HR"/>
        </w:rPr>
        <w:t>Namjena građevine nakon rekonstrukcije je vin</w:t>
      </w:r>
      <w:r w:rsidR="00B7119D">
        <w:rPr>
          <w:rFonts w:ascii="Times New Roman" w:hAnsi="Times New Roman" w:cs="Times New Roman"/>
          <w:sz w:val="24"/>
          <w:szCs w:val="24"/>
          <w:lang w:eastAsia="hr-HR"/>
        </w:rPr>
        <w:t>ogradarski</w:t>
      </w:r>
      <w:r w:rsidR="002D6A89">
        <w:rPr>
          <w:rFonts w:ascii="Times New Roman" w:hAnsi="Times New Roman" w:cs="Times New Roman"/>
          <w:sz w:val="24"/>
          <w:szCs w:val="24"/>
          <w:lang w:eastAsia="hr-HR"/>
        </w:rPr>
        <w:t xml:space="preserve"> podrum koji se sastoji od</w:t>
      </w:r>
      <w:r>
        <w:rPr>
          <w:rFonts w:ascii="Times New Roman" w:hAnsi="Times New Roman" w:cs="Times New Roman"/>
          <w:sz w:val="24"/>
          <w:szCs w:val="24"/>
          <w:lang w:eastAsia="hr-HR"/>
        </w:rPr>
        <w:t xml:space="preserve"> dva nadzemna dijela međusobno povezana podrumom te je u svrhu rekonstrukcije zatraženo</w:t>
      </w:r>
      <w:r w:rsidR="00FE7AAA" w:rsidRPr="00FA16DC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="00FE7AAA" w:rsidRPr="00FA16DC">
        <w:rPr>
          <w:rFonts w:ascii="Times New Roman" w:hAnsi="Times New Roman" w:cs="Times New Roman"/>
          <w:sz w:val="24"/>
          <w:szCs w:val="24"/>
        </w:rPr>
        <w:t xml:space="preserve">tumačenje članka 26. stavka 11. </w:t>
      </w:r>
      <w:r w:rsidR="002219B6" w:rsidRPr="00FA16DC">
        <w:rPr>
          <w:rFonts w:ascii="Times New Roman" w:hAnsi="Times New Roman" w:cs="Times New Roman"/>
          <w:sz w:val="24"/>
          <w:szCs w:val="24"/>
        </w:rPr>
        <w:t xml:space="preserve">Prostornog plana Općine Erdut ("Službeni glasnik Općine Erdut" broj 32/06., 45/09. - </w:t>
      </w:r>
      <w:proofErr w:type="spellStart"/>
      <w:r w:rsidR="002219B6" w:rsidRPr="00FA16DC">
        <w:rPr>
          <w:rFonts w:ascii="Times New Roman" w:hAnsi="Times New Roman" w:cs="Times New Roman"/>
          <w:sz w:val="24"/>
          <w:szCs w:val="24"/>
        </w:rPr>
        <w:t>ispr</w:t>
      </w:r>
      <w:proofErr w:type="spellEnd"/>
      <w:r w:rsidR="002219B6" w:rsidRPr="00FA16DC">
        <w:rPr>
          <w:rFonts w:ascii="Times New Roman" w:hAnsi="Times New Roman" w:cs="Times New Roman"/>
          <w:sz w:val="24"/>
          <w:szCs w:val="24"/>
        </w:rPr>
        <w:t>., 52/12., 56/13. i 78/19., u daljnjem tekstu: PPUO)</w:t>
      </w:r>
      <w:r w:rsidR="00FE7AAA" w:rsidRPr="00FA16DC">
        <w:rPr>
          <w:rFonts w:ascii="Times New Roman" w:hAnsi="Times New Roman" w:cs="Times New Roman"/>
          <w:sz w:val="24"/>
          <w:szCs w:val="24"/>
        </w:rPr>
        <w:t xml:space="preserve"> koji glasi: </w:t>
      </w:r>
    </w:p>
    <w:p w14:paraId="27B5FB83" w14:textId="77777777" w:rsidR="0019388B" w:rsidRPr="00FA16DC" w:rsidRDefault="0019388B" w:rsidP="004E52E4">
      <w:p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05EA0F42" w14:textId="4CD59E6A" w:rsidR="00FE7AAA" w:rsidRPr="00FA16DC" w:rsidRDefault="00FE7AAA" w:rsidP="00FE7AAA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A16DC">
        <w:rPr>
          <w:rFonts w:ascii="Times New Roman" w:hAnsi="Times New Roman" w:cs="Times New Roman"/>
          <w:sz w:val="24"/>
          <w:szCs w:val="24"/>
        </w:rPr>
        <w:t>„</w:t>
      </w:r>
      <w:r w:rsidRPr="00FA16DC">
        <w:rPr>
          <w:rFonts w:ascii="Times New Roman" w:hAnsi="Times New Roman" w:cs="Times New Roman"/>
          <w:i/>
          <w:iCs/>
          <w:sz w:val="24"/>
          <w:szCs w:val="24"/>
        </w:rPr>
        <w:t xml:space="preserve">Građenje poljoprivredne kućice i vinogradarskog podruma mora biti u skladu s autohtonim načinom gradnje uz primjenu tradicijskog oblikovanja i uobičajenih materijala s naglaskom na očuvanje tradicijske slike krajobraza. Građevine moraju imati </w:t>
      </w:r>
      <w:proofErr w:type="spellStart"/>
      <w:r w:rsidRPr="00FA16DC">
        <w:rPr>
          <w:rFonts w:ascii="Times New Roman" w:hAnsi="Times New Roman" w:cs="Times New Roman"/>
          <w:i/>
          <w:iCs/>
          <w:sz w:val="24"/>
          <w:szCs w:val="24"/>
        </w:rPr>
        <w:t>dvostrešni</w:t>
      </w:r>
      <w:proofErr w:type="spellEnd"/>
      <w:r w:rsidRPr="00FA16DC">
        <w:rPr>
          <w:rFonts w:ascii="Times New Roman" w:hAnsi="Times New Roman" w:cs="Times New Roman"/>
          <w:i/>
          <w:iCs/>
          <w:sz w:val="24"/>
          <w:szCs w:val="24"/>
        </w:rPr>
        <w:t xml:space="preserve"> kosi krov s tradicijskim pokrovom. Pri građenju nije dozvoljena uporaba metala, gotovih betonskih elemenata, salonita i lima. Tlocrtni oblik zgrade treba biti pravokutnik s omjerom stranica najmanje 1:1,5“</w:t>
      </w:r>
      <w:r w:rsidR="00B33F8A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2D5FDCB" w14:textId="77777777" w:rsidR="00A91F86" w:rsidRDefault="00A91F86" w:rsidP="005940DA">
      <w:pPr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0971C446" w14:textId="586C1B12" w:rsidR="005940DA" w:rsidRDefault="00A91F86" w:rsidP="005940D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I</w:t>
      </w:r>
      <w:r w:rsidR="00902C12">
        <w:rPr>
          <w:rFonts w:ascii="Times New Roman" w:hAnsi="Times New Roman" w:cs="Times New Roman"/>
          <w:sz w:val="24"/>
          <w:szCs w:val="24"/>
          <w:lang w:eastAsia="hr-HR"/>
        </w:rPr>
        <w:t>z citiranog čla</w:t>
      </w:r>
      <w:r w:rsidR="008A3610">
        <w:rPr>
          <w:rFonts w:ascii="Times New Roman" w:hAnsi="Times New Roman" w:cs="Times New Roman"/>
          <w:sz w:val="24"/>
          <w:szCs w:val="24"/>
          <w:lang w:eastAsia="hr-HR"/>
        </w:rPr>
        <w:t>n</w:t>
      </w:r>
      <w:r w:rsidR="00902C12">
        <w:rPr>
          <w:rFonts w:ascii="Times New Roman" w:hAnsi="Times New Roman" w:cs="Times New Roman"/>
          <w:sz w:val="24"/>
          <w:szCs w:val="24"/>
          <w:lang w:eastAsia="hr-HR"/>
        </w:rPr>
        <w:t>ka nije jasn</w:t>
      </w:r>
      <w:r w:rsidR="008A3610">
        <w:rPr>
          <w:rFonts w:ascii="Times New Roman" w:hAnsi="Times New Roman" w:cs="Times New Roman"/>
          <w:sz w:val="24"/>
          <w:szCs w:val="24"/>
          <w:lang w:eastAsia="hr-HR"/>
        </w:rPr>
        <w:t>o odnosi li se omjer stranica pravo</w:t>
      </w:r>
      <w:r w:rsidR="0019388B">
        <w:rPr>
          <w:rFonts w:ascii="Times New Roman" w:hAnsi="Times New Roman" w:cs="Times New Roman"/>
          <w:sz w:val="24"/>
          <w:szCs w:val="24"/>
          <w:lang w:eastAsia="hr-HR"/>
        </w:rPr>
        <w:t>k</w:t>
      </w:r>
      <w:r w:rsidR="008A3610">
        <w:rPr>
          <w:rFonts w:ascii="Times New Roman" w:hAnsi="Times New Roman" w:cs="Times New Roman"/>
          <w:sz w:val="24"/>
          <w:szCs w:val="24"/>
          <w:lang w:eastAsia="hr-HR"/>
        </w:rPr>
        <w:t xml:space="preserve">utnika najmanje 1:1,5 na </w:t>
      </w:r>
      <w:r w:rsidR="00DE60ED">
        <w:rPr>
          <w:rFonts w:ascii="Times New Roman" w:hAnsi="Times New Roman" w:cs="Times New Roman"/>
          <w:sz w:val="24"/>
          <w:szCs w:val="24"/>
          <w:lang w:eastAsia="hr-HR"/>
        </w:rPr>
        <w:t xml:space="preserve">sve etaže građevine ili samo na nadzemne, </w:t>
      </w:r>
      <w:r w:rsidR="008A3610">
        <w:rPr>
          <w:rFonts w:ascii="Times New Roman" w:hAnsi="Times New Roman" w:cs="Times New Roman"/>
          <w:sz w:val="24"/>
          <w:szCs w:val="24"/>
          <w:lang w:eastAsia="hr-HR"/>
        </w:rPr>
        <w:t xml:space="preserve">mišljenja smo da </w:t>
      </w:r>
      <w:r w:rsidR="00DE60ED">
        <w:rPr>
          <w:rFonts w:ascii="Times New Roman" w:hAnsi="Times New Roman" w:cs="Times New Roman"/>
          <w:sz w:val="24"/>
          <w:szCs w:val="24"/>
          <w:lang w:eastAsia="hr-HR"/>
        </w:rPr>
        <w:t xml:space="preserve">samo </w:t>
      </w:r>
      <w:r w:rsidR="008A3610">
        <w:rPr>
          <w:rFonts w:ascii="Times New Roman" w:hAnsi="Times New Roman" w:cs="Times New Roman"/>
          <w:sz w:val="24"/>
          <w:szCs w:val="24"/>
          <w:lang w:eastAsia="hr-HR"/>
        </w:rPr>
        <w:t>n</w:t>
      </w:r>
      <w:r w:rsidR="005940DA" w:rsidRPr="005940DA">
        <w:rPr>
          <w:rFonts w:ascii="Times New Roman" w:hAnsi="Times New Roman" w:cs="Times New Roman"/>
          <w:color w:val="000000"/>
          <w:sz w:val="24"/>
          <w:szCs w:val="24"/>
        </w:rPr>
        <w:t xml:space="preserve">adzemni </w:t>
      </w:r>
      <w:r w:rsidR="00290F53">
        <w:rPr>
          <w:rFonts w:ascii="Times New Roman" w:hAnsi="Times New Roman" w:cs="Times New Roman"/>
          <w:color w:val="000000"/>
          <w:sz w:val="24"/>
          <w:szCs w:val="24"/>
        </w:rPr>
        <w:t>dijelovi</w:t>
      </w:r>
      <w:r w:rsidR="005940DA" w:rsidRPr="005940DA">
        <w:rPr>
          <w:rFonts w:ascii="Times New Roman" w:hAnsi="Times New Roman" w:cs="Times New Roman"/>
          <w:color w:val="000000"/>
          <w:sz w:val="24"/>
          <w:szCs w:val="24"/>
        </w:rPr>
        <w:t xml:space="preserve"> zgrade </w:t>
      </w:r>
      <w:r w:rsidR="004B3820">
        <w:rPr>
          <w:rFonts w:ascii="Times New Roman" w:hAnsi="Times New Roman" w:cs="Times New Roman"/>
          <w:color w:val="000000"/>
          <w:sz w:val="24"/>
          <w:szCs w:val="24"/>
        </w:rPr>
        <w:t xml:space="preserve">moraju biti </w:t>
      </w:r>
      <w:r w:rsidR="005940DA" w:rsidRPr="005940DA">
        <w:rPr>
          <w:rFonts w:ascii="Times New Roman" w:hAnsi="Times New Roman" w:cs="Times New Roman"/>
          <w:color w:val="000000"/>
          <w:sz w:val="24"/>
          <w:szCs w:val="24"/>
        </w:rPr>
        <w:t>u skladu s propisanim omjerom stranica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obzirom da se radi o uvjetima arhitektonskog oblikovanja zgrade</w:t>
      </w:r>
      <w:r w:rsidR="005940DA" w:rsidRPr="005940D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B04BE87" w14:textId="100E1651" w:rsidR="004B3820" w:rsidRDefault="004B3820" w:rsidP="005940D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0F8589A" w14:textId="77777777" w:rsidR="002E19FC" w:rsidRPr="00AB1A56" w:rsidRDefault="002E19FC" w:rsidP="00AB1A56">
      <w:pPr>
        <w:rPr>
          <w:rFonts w:ascii="Times New Roman" w:hAnsi="Times New Roman" w:cs="Times New Roman"/>
          <w:color w:val="000000" w:themeColor="text1"/>
          <w:lang w:eastAsia="hr-HR"/>
        </w:rPr>
      </w:pPr>
    </w:p>
    <w:p w14:paraId="4995114E" w14:textId="76C5C363" w:rsidR="00062C86" w:rsidRPr="003A1DBC" w:rsidRDefault="00062C86" w:rsidP="00062C86">
      <w:pPr>
        <w:rPr>
          <w:rFonts w:ascii="Times New Roman" w:hAnsi="Times New Roman" w:cs="Times New Roman"/>
        </w:rPr>
      </w:pPr>
    </w:p>
    <w:sectPr w:rsidR="00062C86" w:rsidRPr="003A1D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C86"/>
    <w:rsid w:val="00021ADE"/>
    <w:rsid w:val="00062C86"/>
    <w:rsid w:val="000714F8"/>
    <w:rsid w:val="0009051B"/>
    <w:rsid w:val="000B60C9"/>
    <w:rsid w:val="000D11A2"/>
    <w:rsid w:val="000E55AC"/>
    <w:rsid w:val="00102262"/>
    <w:rsid w:val="0019388B"/>
    <w:rsid w:val="001D0144"/>
    <w:rsid w:val="002219B6"/>
    <w:rsid w:val="00224D15"/>
    <w:rsid w:val="00247373"/>
    <w:rsid w:val="00290F53"/>
    <w:rsid w:val="002D6A89"/>
    <w:rsid w:val="002E19FC"/>
    <w:rsid w:val="00337927"/>
    <w:rsid w:val="003A1DBC"/>
    <w:rsid w:val="004B3820"/>
    <w:rsid w:val="004D4332"/>
    <w:rsid w:val="004E52E4"/>
    <w:rsid w:val="00534DF5"/>
    <w:rsid w:val="00582814"/>
    <w:rsid w:val="005940DA"/>
    <w:rsid w:val="006A3342"/>
    <w:rsid w:val="006D7F62"/>
    <w:rsid w:val="0078776B"/>
    <w:rsid w:val="00825D1E"/>
    <w:rsid w:val="008A3610"/>
    <w:rsid w:val="008F3056"/>
    <w:rsid w:val="00902C12"/>
    <w:rsid w:val="00907613"/>
    <w:rsid w:val="009579B0"/>
    <w:rsid w:val="009C3EE5"/>
    <w:rsid w:val="009E11CD"/>
    <w:rsid w:val="00A65F8C"/>
    <w:rsid w:val="00A91F86"/>
    <w:rsid w:val="00AB1A56"/>
    <w:rsid w:val="00B12213"/>
    <w:rsid w:val="00B33F8A"/>
    <w:rsid w:val="00B6182C"/>
    <w:rsid w:val="00B7119D"/>
    <w:rsid w:val="00CA0740"/>
    <w:rsid w:val="00CE0471"/>
    <w:rsid w:val="00D01103"/>
    <w:rsid w:val="00DC3961"/>
    <w:rsid w:val="00DE2CE5"/>
    <w:rsid w:val="00DE60ED"/>
    <w:rsid w:val="00EA5C75"/>
    <w:rsid w:val="00EE3E1B"/>
    <w:rsid w:val="00FA16DC"/>
    <w:rsid w:val="00FE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75361"/>
  <w15:chartTrackingRefBased/>
  <w15:docId w15:val="{57E6EAFC-798F-41BE-866C-1BF3F7DA7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C86"/>
    <w:pPr>
      <w:spacing w:after="0" w:line="240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Istaknuto">
    <w:name w:val="Emphasis"/>
    <w:basedOn w:val="Zadanifontodlomka"/>
    <w:uiPriority w:val="20"/>
    <w:qFormat/>
    <w:rsid w:val="00CA074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Pavošević</dc:creator>
  <cp:keywords/>
  <dc:description/>
  <cp:lastModifiedBy>Antonija Brkić</cp:lastModifiedBy>
  <cp:revision>2</cp:revision>
  <cp:lastPrinted>2021-09-15T10:01:00Z</cp:lastPrinted>
  <dcterms:created xsi:type="dcterms:W3CDTF">2021-09-24T07:45:00Z</dcterms:created>
  <dcterms:modified xsi:type="dcterms:W3CDTF">2021-09-24T07:45:00Z</dcterms:modified>
</cp:coreProperties>
</file>